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ACD6" w14:textId="1E18B2CE" w:rsidR="007C585B" w:rsidRPr="00CA1E44" w:rsidRDefault="00895F00" w:rsidP="00957B86">
      <w:pPr>
        <w:pStyle w:val="ListParagraph"/>
        <w:spacing w:after="0"/>
        <w:ind w:left="426" w:hanging="426"/>
        <w:jc w:val="center"/>
        <w:rPr>
          <w:rFonts w:ascii="Verdana" w:hAnsi="Verdana"/>
          <w:b/>
          <w:smallCaps/>
          <w:sz w:val="20"/>
          <w:szCs w:val="20"/>
        </w:rPr>
      </w:pPr>
      <w:bookmarkStart w:id="0" w:name="_GoBack"/>
      <w:bookmarkEnd w:id="0"/>
      <w:r w:rsidRPr="00CA1E44">
        <w:rPr>
          <w:rFonts w:ascii="Verdana" w:hAnsi="Verdana"/>
          <w:b/>
          <w:smallCaps/>
          <w:sz w:val="20"/>
          <w:szCs w:val="20"/>
        </w:rPr>
        <w:t>Hand sanitiser, alcohol based liquid/gel</w:t>
      </w:r>
      <w:r w:rsidR="007C585B" w:rsidRPr="00CA1E44">
        <w:rPr>
          <w:rFonts w:ascii="Verdana" w:hAnsi="Verdana"/>
          <w:b/>
          <w:smallCaps/>
          <w:sz w:val="20"/>
          <w:szCs w:val="20"/>
        </w:rPr>
        <w:t>/Foam</w:t>
      </w:r>
      <w:r w:rsidRPr="00CA1E44">
        <w:rPr>
          <w:rFonts w:ascii="Verdana" w:hAnsi="Verdana"/>
          <w:b/>
          <w:smallCaps/>
          <w:sz w:val="20"/>
          <w:szCs w:val="20"/>
        </w:rPr>
        <w:t>.  Free standing – 300ml-1300m</w:t>
      </w:r>
      <w:r w:rsidR="007C585B" w:rsidRPr="00CA1E44">
        <w:rPr>
          <w:rFonts w:ascii="Verdana" w:hAnsi="Verdana"/>
          <w:b/>
          <w:smallCaps/>
          <w:sz w:val="20"/>
          <w:szCs w:val="20"/>
        </w:rPr>
        <w:t>l</w:t>
      </w:r>
    </w:p>
    <w:p w14:paraId="5E7DD87B" w14:textId="19D17D40" w:rsidR="00895F00" w:rsidRPr="007C585B" w:rsidRDefault="00895F00" w:rsidP="007C585B">
      <w:pPr>
        <w:pStyle w:val="ListParagraph"/>
        <w:spacing w:after="0"/>
        <w:ind w:left="426" w:hanging="426"/>
        <w:rPr>
          <w:rFonts w:ascii="Verdana" w:hAnsi="Verdana"/>
          <w:b/>
          <w:smallCaps/>
          <w:sz w:val="20"/>
          <w:szCs w:val="20"/>
        </w:rPr>
      </w:pPr>
      <w:r w:rsidRPr="007C585B">
        <w:rPr>
          <w:rFonts w:ascii="Verdana" w:hAnsi="Verdana"/>
          <w:b/>
          <w:smallCaps/>
          <w:sz w:val="20"/>
          <w:szCs w:val="20"/>
        </w:rPr>
        <w:t xml:space="preserve"> </w:t>
      </w:r>
    </w:p>
    <w:tbl>
      <w:tblPr>
        <w:tblStyle w:val="TableGrid"/>
        <w:tblpPr w:leftFromText="180" w:rightFromText="180" w:vertAnchor="text" w:horzAnchor="margin" w:tblpX="137" w:tblpY="83"/>
        <w:tblW w:w="0" w:type="auto"/>
        <w:tblLook w:val="04A0" w:firstRow="1" w:lastRow="0" w:firstColumn="1" w:lastColumn="0" w:noHBand="0" w:noVBand="1"/>
      </w:tblPr>
      <w:tblGrid>
        <w:gridCol w:w="4097"/>
        <w:gridCol w:w="5259"/>
      </w:tblGrid>
      <w:tr w:rsidR="00CA1E44" w:rsidRPr="00D87316" w14:paraId="2F992C15" w14:textId="77777777" w:rsidTr="00957B86">
        <w:trPr>
          <w:trHeight w:val="463"/>
        </w:trPr>
        <w:tc>
          <w:tcPr>
            <w:tcW w:w="9356" w:type="dxa"/>
            <w:gridSpan w:val="2"/>
            <w:shd w:val="clear" w:color="auto" w:fill="0066CC"/>
            <w:vAlign w:val="center"/>
          </w:tcPr>
          <w:p w14:paraId="3F3D5957" w14:textId="77777777" w:rsidR="00CA1E44" w:rsidRPr="001E4C9B" w:rsidRDefault="00CA1E44" w:rsidP="00957B86">
            <w:pPr>
              <w:pStyle w:val="ListParagraph"/>
              <w:ind w:left="0"/>
              <w:rPr>
                <w:rFonts w:ascii="Verdana" w:hAnsi="Verdana"/>
                <w:b/>
                <w:color w:val="FFFFFF" w:themeColor="background1"/>
                <w:sz w:val="20"/>
                <w:szCs w:val="20"/>
              </w:rPr>
            </w:pPr>
            <w:r w:rsidRPr="001E4C9B">
              <w:rPr>
                <w:rFonts w:ascii="Verdana" w:hAnsi="Verdana"/>
                <w:b/>
                <w:color w:val="FFFFFF" w:themeColor="background1"/>
                <w:sz w:val="20"/>
                <w:szCs w:val="20"/>
              </w:rPr>
              <w:t>STANDARDS AND LEGISLATION</w:t>
            </w:r>
          </w:p>
        </w:tc>
      </w:tr>
      <w:tr w:rsidR="00CA1E44" w:rsidRPr="00D87316" w14:paraId="10A74996" w14:textId="77777777" w:rsidTr="00957B86">
        <w:tc>
          <w:tcPr>
            <w:tcW w:w="4097" w:type="dxa"/>
          </w:tcPr>
          <w:p w14:paraId="223CF46D" w14:textId="77777777" w:rsidR="00CA1E44" w:rsidRPr="001E4C9B" w:rsidRDefault="00CA1E44" w:rsidP="00957B86">
            <w:pPr>
              <w:autoSpaceDE w:val="0"/>
              <w:autoSpaceDN w:val="0"/>
              <w:adjustRightInd w:val="0"/>
              <w:rPr>
                <w:rFonts w:ascii="Verdana" w:hAnsi="Verdana"/>
                <w:sz w:val="20"/>
                <w:szCs w:val="20"/>
                <w:u w:val="single"/>
              </w:rPr>
            </w:pPr>
          </w:p>
          <w:p w14:paraId="1779C86D" w14:textId="77777777" w:rsidR="00CA1E44" w:rsidRPr="001E4C9B" w:rsidRDefault="00CA1E44" w:rsidP="00957B86">
            <w:pPr>
              <w:autoSpaceDE w:val="0"/>
              <w:autoSpaceDN w:val="0"/>
              <w:adjustRightInd w:val="0"/>
              <w:rPr>
                <w:rFonts w:ascii="Verdana" w:hAnsi="Verdana"/>
                <w:sz w:val="20"/>
                <w:szCs w:val="20"/>
                <w:u w:val="single"/>
              </w:rPr>
            </w:pPr>
          </w:p>
          <w:p w14:paraId="360AB45F" w14:textId="77777777" w:rsidR="00CA1E44" w:rsidRPr="001E4C9B" w:rsidRDefault="00CA1E44" w:rsidP="00957B86">
            <w:pPr>
              <w:autoSpaceDE w:val="0"/>
              <w:autoSpaceDN w:val="0"/>
              <w:adjustRightInd w:val="0"/>
              <w:rPr>
                <w:rFonts w:ascii="Verdana" w:hAnsi="Verdana"/>
                <w:sz w:val="20"/>
                <w:szCs w:val="20"/>
                <w:u w:val="single"/>
              </w:rPr>
            </w:pPr>
          </w:p>
          <w:p w14:paraId="53B671E2" w14:textId="77777777" w:rsidR="00CA1E44" w:rsidRPr="001E4C9B" w:rsidRDefault="00CA1E44" w:rsidP="00957B86">
            <w:pPr>
              <w:autoSpaceDE w:val="0"/>
              <w:autoSpaceDN w:val="0"/>
              <w:adjustRightInd w:val="0"/>
              <w:rPr>
                <w:rFonts w:ascii="Verdana" w:hAnsi="Verdana"/>
                <w:sz w:val="20"/>
                <w:szCs w:val="20"/>
                <w:u w:val="single"/>
              </w:rPr>
            </w:pPr>
            <w:r w:rsidRPr="001E4C9B">
              <w:rPr>
                <w:rFonts w:ascii="Verdana" w:hAnsi="Verdana"/>
                <w:sz w:val="20"/>
                <w:szCs w:val="20"/>
              </w:rPr>
              <w:t>All Hand Disinfectants</w:t>
            </w:r>
          </w:p>
        </w:tc>
        <w:tc>
          <w:tcPr>
            <w:tcW w:w="5259" w:type="dxa"/>
          </w:tcPr>
          <w:p w14:paraId="193BCEFC" w14:textId="77777777" w:rsidR="00CA1E44" w:rsidRPr="003B011B" w:rsidRDefault="00CA1E44" w:rsidP="00957B86">
            <w:pPr>
              <w:autoSpaceDE w:val="0"/>
              <w:autoSpaceDN w:val="0"/>
              <w:adjustRightInd w:val="0"/>
              <w:rPr>
                <w:rFonts w:ascii="Verdana" w:hAnsi="Verdana"/>
                <w:b/>
                <w:color w:val="000000" w:themeColor="text1"/>
                <w:sz w:val="20"/>
                <w:szCs w:val="20"/>
              </w:rPr>
            </w:pPr>
          </w:p>
          <w:p w14:paraId="268051E5" w14:textId="77777777" w:rsidR="00CA1E44" w:rsidRPr="00F37D99" w:rsidRDefault="00CA1E44" w:rsidP="00957B86">
            <w:pPr>
              <w:autoSpaceDE w:val="0"/>
              <w:autoSpaceDN w:val="0"/>
              <w:adjustRightInd w:val="0"/>
              <w:rPr>
                <w:rFonts w:ascii="Verdana" w:hAnsi="Verdana"/>
                <w:b/>
                <w:color w:val="000000" w:themeColor="text1"/>
                <w:sz w:val="20"/>
                <w:szCs w:val="20"/>
              </w:rPr>
            </w:pPr>
            <w:r w:rsidRPr="00F37D99">
              <w:rPr>
                <w:rFonts w:ascii="Verdana" w:hAnsi="Verdana"/>
                <w:b/>
                <w:color w:val="000000" w:themeColor="text1"/>
                <w:sz w:val="20"/>
                <w:szCs w:val="20"/>
              </w:rPr>
              <w:t>Biocidal Products Regulation 528/2012 (EU BPR)</w:t>
            </w:r>
          </w:p>
          <w:p w14:paraId="23D28873" w14:textId="77777777" w:rsidR="00CA1E44" w:rsidRPr="00D87316" w:rsidRDefault="00CA1E44" w:rsidP="00957B86">
            <w:pPr>
              <w:autoSpaceDE w:val="0"/>
              <w:autoSpaceDN w:val="0"/>
              <w:adjustRightInd w:val="0"/>
              <w:rPr>
                <w:rFonts w:ascii="Verdana" w:hAnsi="Verdana"/>
                <w:b/>
                <w:color w:val="000000" w:themeColor="text1"/>
                <w:sz w:val="20"/>
                <w:szCs w:val="20"/>
              </w:rPr>
            </w:pPr>
          </w:p>
          <w:p w14:paraId="5EC9577A" w14:textId="77777777" w:rsidR="00CA1E44" w:rsidRPr="00D87316" w:rsidRDefault="00CA1E44" w:rsidP="00957B86">
            <w:pPr>
              <w:autoSpaceDE w:val="0"/>
              <w:autoSpaceDN w:val="0"/>
              <w:adjustRightInd w:val="0"/>
              <w:rPr>
                <w:rFonts w:ascii="Verdana" w:hAnsi="Verdana"/>
                <w:color w:val="000000" w:themeColor="text1"/>
                <w:sz w:val="20"/>
                <w:szCs w:val="20"/>
              </w:rPr>
            </w:pPr>
            <w:r w:rsidRPr="00D87316">
              <w:rPr>
                <w:rFonts w:ascii="Verdana" w:hAnsi="Verdana"/>
                <w:b/>
                <w:color w:val="000000" w:themeColor="text1"/>
                <w:sz w:val="20"/>
                <w:szCs w:val="20"/>
              </w:rPr>
              <w:t xml:space="preserve">BS EN 1500:2013. </w:t>
            </w:r>
            <w:r w:rsidRPr="00D87316">
              <w:rPr>
                <w:rFonts w:ascii="Verdana" w:hAnsi="Verdana"/>
                <w:color w:val="000000" w:themeColor="text1"/>
                <w:sz w:val="20"/>
                <w:szCs w:val="20"/>
              </w:rPr>
              <w:t xml:space="preserve">Chemical disinfectants and antiseptics. Hygienic hand rub. Test method and requirements (phase 2/step 2) </w:t>
            </w:r>
          </w:p>
          <w:p w14:paraId="6D2DC9E5" w14:textId="77777777" w:rsidR="00CA1E44" w:rsidRPr="00D87316" w:rsidRDefault="00CA1E44" w:rsidP="00957B86">
            <w:pPr>
              <w:autoSpaceDE w:val="0"/>
              <w:autoSpaceDN w:val="0"/>
              <w:adjustRightInd w:val="0"/>
              <w:rPr>
                <w:rFonts w:ascii="Verdana" w:hAnsi="Verdana"/>
                <w:color w:val="000000" w:themeColor="text1"/>
                <w:sz w:val="20"/>
                <w:szCs w:val="20"/>
              </w:rPr>
            </w:pPr>
          </w:p>
        </w:tc>
      </w:tr>
    </w:tbl>
    <w:p w14:paraId="05FAC853" w14:textId="0D8116FC" w:rsidR="00CA1E44" w:rsidRDefault="00CA1E44" w:rsidP="007C585B">
      <w:pPr>
        <w:spacing w:after="0"/>
        <w:rPr>
          <w:rFonts w:ascii="Verdana" w:hAnsi="Verdana"/>
          <w:color w:val="000000" w:themeColor="text1"/>
          <w:sz w:val="20"/>
          <w:szCs w:val="20"/>
        </w:rPr>
      </w:pPr>
    </w:p>
    <w:p w14:paraId="771992A5"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Product lines must comply with the Standards and Legislation (as amended, extended or re-enacted from time to time).</w:t>
      </w:r>
    </w:p>
    <w:p w14:paraId="2B1BAB7E" w14:textId="77777777" w:rsidR="00CA1E44" w:rsidRPr="00CA1E44" w:rsidRDefault="00CA1E44" w:rsidP="00F71A54">
      <w:pPr>
        <w:pStyle w:val="ListParagraph"/>
        <w:spacing w:after="0"/>
        <w:ind w:left="0"/>
        <w:rPr>
          <w:rFonts w:ascii="Verdana" w:hAnsi="Verdana"/>
          <w:sz w:val="20"/>
          <w:szCs w:val="20"/>
        </w:rPr>
      </w:pPr>
    </w:p>
    <w:p w14:paraId="5F8EDBCF"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Evidence of compliance to the Standards and Legislation (as amended, extended or re-enacted from time to time) must be provided by suppliers to NHS Supply Chain on request; in the event that sufficient evidence is not provided by Suppliers NHS Supply Chain reserves the right to suspend product lines until such evidence is provided by Suppliers.</w:t>
      </w:r>
    </w:p>
    <w:p w14:paraId="5DCAC7E9" w14:textId="77777777" w:rsidR="00CA1E44" w:rsidRPr="007C585B" w:rsidRDefault="00CA1E44" w:rsidP="00F71A54">
      <w:pPr>
        <w:spacing w:after="0"/>
        <w:rPr>
          <w:rFonts w:ascii="Verdana" w:hAnsi="Verdana"/>
          <w:color w:val="000000" w:themeColor="text1"/>
          <w:sz w:val="20"/>
          <w:szCs w:val="20"/>
        </w:rPr>
      </w:pPr>
    </w:p>
    <w:p w14:paraId="505ADC80" w14:textId="77777777" w:rsidR="00CA1E44" w:rsidRPr="00CA1E44" w:rsidRDefault="00CA1E44" w:rsidP="00F71A54">
      <w:pPr>
        <w:pStyle w:val="ListParagraph"/>
        <w:numPr>
          <w:ilvl w:val="1"/>
          <w:numId w:val="41"/>
        </w:numPr>
        <w:spacing w:after="0"/>
        <w:ind w:left="360"/>
        <w:rPr>
          <w:rFonts w:ascii="Verdana" w:hAnsi="Verdana"/>
          <w:sz w:val="20"/>
          <w:szCs w:val="20"/>
        </w:rPr>
      </w:pPr>
      <w:bookmarkStart w:id="1" w:name="_Hlk27125062"/>
      <w:r w:rsidRPr="00CA1E44">
        <w:rPr>
          <w:rFonts w:ascii="Verdana" w:hAnsi="Verdana"/>
          <w:sz w:val="20"/>
          <w:szCs w:val="20"/>
        </w:rPr>
        <w:t xml:space="preserve">The list of standards and legislation is not intended to be exhaustive and any relevant standards and legislation which (even if not stated) must be complied with by suppliers </w:t>
      </w:r>
    </w:p>
    <w:p w14:paraId="086CC8AA" w14:textId="77777777" w:rsidR="00CA1E44" w:rsidRPr="00F71A54" w:rsidRDefault="00CA1E44" w:rsidP="00F71A54">
      <w:pPr>
        <w:pStyle w:val="ListParagraph"/>
        <w:spacing w:after="0"/>
        <w:ind w:left="-364"/>
        <w:rPr>
          <w:rFonts w:ascii="Verdana" w:hAnsi="Verdana"/>
          <w:sz w:val="20"/>
          <w:szCs w:val="20"/>
        </w:rPr>
      </w:pPr>
    </w:p>
    <w:p w14:paraId="5C58E8F3" w14:textId="464CB948" w:rsidR="00CA1E44" w:rsidRPr="00F71A54" w:rsidRDefault="00CA1E44" w:rsidP="00F71A54">
      <w:pPr>
        <w:pStyle w:val="ListParagraph"/>
        <w:numPr>
          <w:ilvl w:val="1"/>
          <w:numId w:val="41"/>
        </w:numPr>
        <w:spacing w:after="0"/>
        <w:ind w:left="360"/>
        <w:rPr>
          <w:rFonts w:ascii="Verdana" w:hAnsi="Verdana"/>
          <w:sz w:val="20"/>
          <w:szCs w:val="20"/>
        </w:rPr>
      </w:pPr>
      <w:r w:rsidRPr="00F71A54">
        <w:rPr>
          <w:rFonts w:ascii="Verdana" w:hAnsi="Verdana"/>
          <w:sz w:val="20"/>
          <w:szCs w:val="20"/>
        </w:rPr>
        <w:t>Alcohol must be the active ingredient in all hand disinfectants, with a minimum alcohol concentration of 60% (precise percentage to be determined with consideration to the efficacy claims made for the product) in line with WHO Hand Hygiene in Healthcare Guidelines.</w:t>
      </w:r>
      <w:r w:rsidRPr="00F71A54">
        <w:t xml:space="preserve"> </w:t>
      </w:r>
      <w:r w:rsidRPr="00F71A54">
        <w:rPr>
          <w:rFonts w:ascii="Verdana" w:hAnsi="Verdana"/>
          <w:sz w:val="20"/>
          <w:szCs w:val="20"/>
        </w:rPr>
        <w:t>All alcohol-based hand disinfectants product labels must state the recommended dosage, and the percentage of alcohol they contain.</w:t>
      </w:r>
    </w:p>
    <w:bookmarkEnd w:id="1"/>
    <w:p w14:paraId="59ED897E" w14:textId="77777777" w:rsidR="00CA1E44" w:rsidRPr="00F71A54" w:rsidRDefault="00CA1E44" w:rsidP="00F71A54">
      <w:pPr>
        <w:spacing w:after="0"/>
        <w:rPr>
          <w:rFonts w:ascii="Verdana" w:hAnsi="Verdana"/>
          <w:sz w:val="20"/>
          <w:szCs w:val="20"/>
        </w:rPr>
      </w:pPr>
    </w:p>
    <w:p w14:paraId="08C0911A" w14:textId="77777777" w:rsidR="00CA1E44" w:rsidRPr="007C585B" w:rsidRDefault="00CA1E44" w:rsidP="00F71A54">
      <w:pPr>
        <w:pStyle w:val="ListParagraph"/>
        <w:numPr>
          <w:ilvl w:val="1"/>
          <w:numId w:val="41"/>
        </w:numPr>
        <w:spacing w:after="0"/>
        <w:ind w:left="360"/>
        <w:rPr>
          <w:rFonts w:ascii="Verdana" w:hAnsi="Verdana"/>
          <w:b/>
          <w:sz w:val="20"/>
          <w:szCs w:val="20"/>
        </w:rPr>
      </w:pPr>
      <w:bookmarkStart w:id="2" w:name="_Hlk27125119"/>
      <w:r w:rsidRPr="00F71A54">
        <w:rPr>
          <w:rFonts w:ascii="Verdana" w:hAnsi="Verdana"/>
          <w:sz w:val="20"/>
          <w:szCs w:val="20"/>
        </w:rPr>
        <w:t>All products must be suitable for sensitive skin. Where hypoallergenic (</w:t>
      </w:r>
      <w:proofErr w:type="spellStart"/>
      <w:r w:rsidRPr="00F71A54">
        <w:rPr>
          <w:rFonts w:ascii="Verdana" w:hAnsi="Verdana"/>
          <w:sz w:val="20"/>
          <w:szCs w:val="20"/>
        </w:rPr>
        <w:t>i.e</w:t>
      </w:r>
      <w:proofErr w:type="spellEnd"/>
      <w:r w:rsidRPr="00F71A54">
        <w:rPr>
          <w:rFonts w:ascii="Verdana" w:hAnsi="Verdana"/>
          <w:sz w:val="20"/>
          <w:szCs w:val="20"/>
        </w:rPr>
        <w:t xml:space="preserve"> low likelihood of causing an allergic reaction</w:t>
      </w:r>
      <w:r>
        <w:rPr>
          <w:rFonts w:ascii="Verdana" w:hAnsi="Verdana"/>
          <w:sz w:val="20"/>
          <w:szCs w:val="20"/>
        </w:rPr>
        <w:t>) claims are made, these products must not contain</w:t>
      </w:r>
      <w:r w:rsidRPr="00F0574C">
        <w:t xml:space="preserve"> </w:t>
      </w:r>
      <w:r w:rsidRPr="00F0574C">
        <w:rPr>
          <w:rFonts w:ascii="Verdana" w:hAnsi="Verdana"/>
          <w:sz w:val="20"/>
          <w:szCs w:val="20"/>
        </w:rPr>
        <w:t>ingredient</w:t>
      </w:r>
      <w:r>
        <w:rPr>
          <w:rFonts w:ascii="Verdana" w:hAnsi="Verdana"/>
          <w:sz w:val="20"/>
          <w:szCs w:val="20"/>
        </w:rPr>
        <w:t>s</w:t>
      </w:r>
      <w:r w:rsidRPr="00F0574C">
        <w:rPr>
          <w:rFonts w:ascii="Verdana" w:hAnsi="Verdana"/>
          <w:sz w:val="20"/>
          <w:szCs w:val="20"/>
        </w:rPr>
        <w:t xml:space="preserve"> considered to be allergen</w:t>
      </w:r>
      <w:r>
        <w:rPr>
          <w:rFonts w:ascii="Verdana" w:hAnsi="Verdana"/>
          <w:sz w:val="20"/>
          <w:szCs w:val="20"/>
        </w:rPr>
        <w:t>s.</w:t>
      </w:r>
      <w:bookmarkEnd w:id="2"/>
      <w:r>
        <w:rPr>
          <w:rFonts w:ascii="Verdana" w:hAnsi="Verdana"/>
          <w:sz w:val="20"/>
          <w:szCs w:val="20"/>
        </w:rPr>
        <w:t xml:space="preserve">  </w:t>
      </w:r>
    </w:p>
    <w:p w14:paraId="5E8B3C41" w14:textId="77777777" w:rsidR="00CA1E44" w:rsidRPr="007C585B" w:rsidRDefault="00CA1E44" w:rsidP="00F71A54">
      <w:pPr>
        <w:pStyle w:val="ListParagraph"/>
        <w:ind w:left="0"/>
        <w:rPr>
          <w:rFonts w:ascii="Verdana" w:hAnsi="Verdana"/>
          <w:sz w:val="20"/>
          <w:szCs w:val="20"/>
        </w:rPr>
      </w:pPr>
    </w:p>
    <w:p w14:paraId="1E937117" w14:textId="77777777" w:rsidR="00CA1E44" w:rsidRPr="007C585B" w:rsidRDefault="00CA1E44" w:rsidP="00F71A54">
      <w:pPr>
        <w:pStyle w:val="ListParagraph"/>
        <w:numPr>
          <w:ilvl w:val="1"/>
          <w:numId w:val="41"/>
        </w:numPr>
        <w:spacing w:after="0"/>
        <w:ind w:left="360"/>
        <w:rPr>
          <w:rFonts w:ascii="Verdana" w:hAnsi="Verdana"/>
          <w:b/>
          <w:sz w:val="20"/>
          <w:szCs w:val="20"/>
        </w:rPr>
      </w:pPr>
      <w:r w:rsidRPr="007C585B">
        <w:rPr>
          <w:rFonts w:ascii="Verdana" w:hAnsi="Verdana"/>
          <w:sz w:val="20"/>
          <w:szCs w:val="20"/>
        </w:rPr>
        <w:t>Lightly fragranced or fragrance free.</w:t>
      </w:r>
    </w:p>
    <w:p w14:paraId="166A5DCD" w14:textId="77777777" w:rsidR="00CA1E44" w:rsidRPr="00CA1E44" w:rsidRDefault="00CA1E44" w:rsidP="00F71A54">
      <w:pPr>
        <w:spacing w:after="0"/>
        <w:rPr>
          <w:rFonts w:ascii="Verdana" w:hAnsi="Verdana"/>
          <w:color w:val="000000" w:themeColor="text1"/>
          <w:sz w:val="20"/>
          <w:szCs w:val="20"/>
        </w:rPr>
      </w:pPr>
    </w:p>
    <w:p w14:paraId="14E1F519" w14:textId="77777777" w:rsidR="007C585B" w:rsidRPr="00E5795C" w:rsidRDefault="007C585B" w:rsidP="00F71A54">
      <w:pPr>
        <w:pStyle w:val="ListParagraph"/>
        <w:numPr>
          <w:ilvl w:val="1"/>
          <w:numId w:val="41"/>
        </w:numPr>
        <w:spacing w:after="0" w:line="240" w:lineRule="auto"/>
        <w:ind w:left="360"/>
        <w:jc w:val="both"/>
        <w:rPr>
          <w:rFonts w:ascii="Verdana" w:hAnsi="Verdana" w:cs="Arial"/>
          <w:sz w:val="20"/>
          <w:szCs w:val="20"/>
        </w:rPr>
      </w:pPr>
      <w:r w:rsidRPr="001E4C9B">
        <w:rPr>
          <w:rFonts w:ascii="Verdana" w:hAnsi="Verdana"/>
          <w:sz w:val="20"/>
          <w:szCs w:val="20"/>
        </w:rPr>
        <w:t xml:space="preserve">Products must have a minimum of </w:t>
      </w:r>
      <w:r>
        <w:rPr>
          <w:rFonts w:ascii="Verdana" w:hAnsi="Verdana"/>
          <w:sz w:val="20"/>
          <w:szCs w:val="20"/>
        </w:rPr>
        <w:t xml:space="preserve">18 months </w:t>
      </w:r>
      <w:r w:rsidRPr="001E4C9B">
        <w:rPr>
          <w:rFonts w:ascii="Verdana" w:hAnsi="Verdana"/>
          <w:sz w:val="20"/>
          <w:szCs w:val="20"/>
        </w:rPr>
        <w:t xml:space="preserve">shelf life </w:t>
      </w:r>
      <w:r w:rsidRPr="00D87316">
        <w:rPr>
          <w:rFonts w:ascii="Verdana" w:hAnsi="Verdana"/>
          <w:sz w:val="20"/>
          <w:szCs w:val="20"/>
        </w:rPr>
        <w:t>from</w:t>
      </w:r>
      <w:r>
        <w:rPr>
          <w:rFonts w:ascii="Verdana" w:hAnsi="Verdana"/>
          <w:sz w:val="20"/>
          <w:szCs w:val="20"/>
        </w:rPr>
        <w:t xml:space="preserve"> d</w:t>
      </w:r>
      <w:r w:rsidRPr="00E5795C">
        <w:rPr>
          <w:rFonts w:ascii="Verdana" w:hAnsi="Verdana"/>
          <w:sz w:val="20"/>
          <w:szCs w:val="20"/>
        </w:rPr>
        <w:t xml:space="preserve">elivery into NHS Supply Chain </w:t>
      </w:r>
    </w:p>
    <w:p w14:paraId="11D31738" w14:textId="6A2E6EFF" w:rsidR="000406FB" w:rsidRDefault="000406FB" w:rsidP="00F71A54">
      <w:pPr>
        <w:pStyle w:val="ListParagraph"/>
        <w:spacing w:after="0" w:line="240" w:lineRule="auto"/>
        <w:ind w:left="0"/>
        <w:jc w:val="both"/>
        <w:rPr>
          <w:rFonts w:ascii="Verdana" w:hAnsi="Verdana" w:cs="Arial"/>
          <w:sz w:val="20"/>
          <w:szCs w:val="20"/>
        </w:rPr>
      </w:pPr>
    </w:p>
    <w:p w14:paraId="21A7A254" w14:textId="77777777" w:rsidR="000406FB" w:rsidRPr="00F71A54" w:rsidRDefault="000406FB" w:rsidP="000406FB">
      <w:pPr>
        <w:pStyle w:val="ListParagraph"/>
        <w:numPr>
          <w:ilvl w:val="1"/>
          <w:numId w:val="41"/>
        </w:numPr>
        <w:spacing w:after="0"/>
        <w:ind w:left="360"/>
        <w:rPr>
          <w:rFonts w:ascii="Verdana" w:hAnsi="Verdana"/>
          <w:sz w:val="20"/>
          <w:szCs w:val="20"/>
        </w:rPr>
      </w:pPr>
      <w:r w:rsidRPr="00CA1E44">
        <w:rPr>
          <w:rFonts w:ascii="Verdana" w:hAnsi="Verdana"/>
          <w:sz w:val="20"/>
          <w:szCs w:val="20"/>
        </w:rPr>
        <w:t>Where microbial claims are made, the highest-level claim, as determined by the hierarchy of pathogens, must have been independently tested against the relevant BS EN standard determined by BS EN 14885:2018.</w:t>
      </w:r>
      <w:r w:rsidRPr="00CA1E44">
        <w:t xml:space="preserve"> </w:t>
      </w:r>
      <w:r w:rsidRPr="00CA1E44">
        <w:rPr>
          <w:rFonts w:ascii="Verdana" w:hAnsi="Verdana"/>
          <w:sz w:val="20"/>
          <w:szCs w:val="20"/>
        </w:rPr>
        <w:t xml:space="preserve">Any claims to product efficacy must be supported by a UKAS or equivalent independent laboratory report for the relevant BS EN 14885:2018 test based on intended use. Detailed within the test report </w:t>
      </w:r>
      <w:r w:rsidRPr="00F71A54">
        <w:rPr>
          <w:rFonts w:ascii="Verdana" w:hAnsi="Verdana"/>
          <w:sz w:val="20"/>
          <w:szCs w:val="20"/>
        </w:rPr>
        <w:t>must be the actual formulation, PH, volume/dose size and concentration</w:t>
      </w:r>
    </w:p>
    <w:p w14:paraId="12651A8F" w14:textId="4BB8A555" w:rsidR="000406FB" w:rsidRDefault="000406FB" w:rsidP="00F71A54">
      <w:pPr>
        <w:pStyle w:val="ListParagraph"/>
        <w:spacing w:after="0" w:line="240" w:lineRule="auto"/>
        <w:ind w:left="0"/>
        <w:jc w:val="both"/>
        <w:rPr>
          <w:rFonts w:ascii="Verdana" w:hAnsi="Verdana" w:cs="Arial"/>
          <w:sz w:val="20"/>
          <w:szCs w:val="20"/>
        </w:rPr>
      </w:pPr>
    </w:p>
    <w:p w14:paraId="05AB8F5D" w14:textId="77777777" w:rsidR="000406FB" w:rsidRDefault="000406FB" w:rsidP="00F71A54">
      <w:pPr>
        <w:pStyle w:val="ListParagraph"/>
        <w:spacing w:after="0" w:line="240" w:lineRule="auto"/>
        <w:ind w:left="0"/>
        <w:jc w:val="both"/>
        <w:rPr>
          <w:rFonts w:ascii="Verdana" w:hAnsi="Verdana" w:cs="Arial"/>
          <w:sz w:val="20"/>
          <w:szCs w:val="20"/>
        </w:rPr>
      </w:pPr>
    </w:p>
    <w:p w14:paraId="254CB350" w14:textId="258AC97C" w:rsidR="007C585B" w:rsidRDefault="007C585B" w:rsidP="00F71A54">
      <w:pPr>
        <w:pStyle w:val="ListParagraph"/>
        <w:numPr>
          <w:ilvl w:val="1"/>
          <w:numId w:val="41"/>
        </w:numPr>
        <w:ind w:left="360"/>
        <w:rPr>
          <w:rFonts w:ascii="Verdana" w:hAnsi="Verdana"/>
          <w:color w:val="000000" w:themeColor="text1"/>
          <w:sz w:val="20"/>
          <w:szCs w:val="20"/>
        </w:rPr>
      </w:pPr>
      <w:r w:rsidRPr="00E5795C">
        <w:rPr>
          <w:rFonts w:ascii="Verdana" w:hAnsi="Verdana"/>
          <w:color w:val="000000" w:themeColor="text1"/>
          <w:sz w:val="20"/>
          <w:szCs w:val="20"/>
        </w:rPr>
        <w:t>Any claims to product efficacy in addition to the mandatory requirements listed in the Standards and Legislation table (</w:t>
      </w:r>
      <w:proofErr w:type="spellStart"/>
      <w:r w:rsidRPr="00E5795C">
        <w:rPr>
          <w:rFonts w:ascii="Verdana" w:hAnsi="Verdana"/>
          <w:color w:val="000000" w:themeColor="text1"/>
          <w:sz w:val="20"/>
          <w:szCs w:val="20"/>
        </w:rPr>
        <w:t>e.g</w:t>
      </w:r>
      <w:proofErr w:type="spellEnd"/>
      <w:r w:rsidRPr="00E5795C">
        <w:rPr>
          <w:rFonts w:ascii="Verdana" w:hAnsi="Verdana"/>
          <w:color w:val="000000" w:themeColor="text1"/>
          <w:sz w:val="20"/>
          <w:szCs w:val="20"/>
        </w:rPr>
        <w:t xml:space="preserve"> </w:t>
      </w:r>
      <w:proofErr w:type="spellStart"/>
      <w:r w:rsidRPr="00E5795C">
        <w:rPr>
          <w:rFonts w:ascii="Verdana" w:hAnsi="Verdana"/>
          <w:color w:val="000000" w:themeColor="text1"/>
          <w:sz w:val="20"/>
          <w:szCs w:val="20"/>
        </w:rPr>
        <w:t>virucidal</w:t>
      </w:r>
      <w:proofErr w:type="spellEnd"/>
      <w:r w:rsidRPr="00E5795C">
        <w:rPr>
          <w:rFonts w:ascii="Verdana" w:hAnsi="Verdana"/>
          <w:color w:val="000000" w:themeColor="text1"/>
          <w:sz w:val="20"/>
          <w:szCs w:val="20"/>
        </w:rPr>
        <w:t xml:space="preserve">, </w:t>
      </w:r>
      <w:proofErr w:type="spellStart"/>
      <w:r w:rsidRPr="00E5795C">
        <w:rPr>
          <w:rFonts w:ascii="Verdana" w:hAnsi="Verdana"/>
          <w:color w:val="000000" w:themeColor="text1"/>
          <w:sz w:val="20"/>
          <w:szCs w:val="20"/>
        </w:rPr>
        <w:t>yeasticidal</w:t>
      </w:r>
      <w:proofErr w:type="spellEnd"/>
      <w:r w:rsidRPr="00E5795C">
        <w:rPr>
          <w:rFonts w:ascii="Verdana" w:hAnsi="Verdana"/>
          <w:color w:val="000000" w:themeColor="text1"/>
          <w:sz w:val="20"/>
          <w:szCs w:val="20"/>
        </w:rPr>
        <w:t xml:space="preserve">, fungicidal, </w:t>
      </w:r>
      <w:proofErr w:type="spellStart"/>
      <w:r w:rsidRPr="00E5795C">
        <w:rPr>
          <w:rFonts w:ascii="Verdana" w:hAnsi="Verdana"/>
          <w:color w:val="000000" w:themeColor="text1"/>
          <w:sz w:val="20"/>
          <w:szCs w:val="20"/>
        </w:rPr>
        <w:t>mycobactericidal</w:t>
      </w:r>
      <w:proofErr w:type="spellEnd"/>
      <w:r w:rsidRPr="00E5795C">
        <w:rPr>
          <w:rFonts w:ascii="Verdana" w:hAnsi="Verdana"/>
          <w:color w:val="000000" w:themeColor="text1"/>
          <w:sz w:val="20"/>
          <w:szCs w:val="20"/>
        </w:rPr>
        <w:t xml:space="preserve">, </w:t>
      </w:r>
      <w:proofErr w:type="spellStart"/>
      <w:r w:rsidRPr="00E5795C">
        <w:rPr>
          <w:rFonts w:ascii="Verdana" w:hAnsi="Verdana"/>
          <w:color w:val="000000" w:themeColor="text1"/>
          <w:sz w:val="20"/>
          <w:szCs w:val="20"/>
        </w:rPr>
        <w:t>tubercocidal</w:t>
      </w:r>
      <w:proofErr w:type="spellEnd"/>
      <w:r w:rsidRPr="00E5795C">
        <w:rPr>
          <w:rFonts w:ascii="Verdana" w:hAnsi="Verdana"/>
          <w:color w:val="000000" w:themeColor="text1"/>
          <w:sz w:val="20"/>
          <w:szCs w:val="20"/>
        </w:rPr>
        <w:t xml:space="preserve">) must be supported by an independent laboratory report for the relevant BS EN standard that must be made available to NHS Supply Chain on request </w:t>
      </w:r>
    </w:p>
    <w:p w14:paraId="02DD1201" w14:textId="77777777" w:rsidR="00CA1E44" w:rsidRPr="007C585B" w:rsidRDefault="00CA1E44" w:rsidP="00F71A54">
      <w:pPr>
        <w:pStyle w:val="ListParagraph"/>
        <w:ind w:left="0"/>
        <w:rPr>
          <w:rFonts w:ascii="Verdana" w:hAnsi="Verdana"/>
          <w:b/>
          <w:sz w:val="20"/>
          <w:szCs w:val="20"/>
        </w:rPr>
      </w:pPr>
    </w:p>
    <w:p w14:paraId="78600D94" w14:textId="140FA510" w:rsidR="007C585B" w:rsidRDefault="007C585B" w:rsidP="00F71A54">
      <w:pPr>
        <w:pStyle w:val="ListParagraph"/>
        <w:numPr>
          <w:ilvl w:val="1"/>
          <w:numId w:val="41"/>
        </w:numPr>
        <w:spacing w:after="0"/>
        <w:ind w:left="360"/>
        <w:rPr>
          <w:rFonts w:ascii="Verdana" w:hAnsi="Verdana"/>
          <w:color w:val="000000" w:themeColor="text1"/>
          <w:sz w:val="20"/>
          <w:szCs w:val="20"/>
        </w:rPr>
      </w:pPr>
      <w:r w:rsidRPr="00E5795C">
        <w:rPr>
          <w:rFonts w:ascii="Verdana" w:hAnsi="Verdana"/>
          <w:color w:val="000000" w:themeColor="text1"/>
          <w:sz w:val="20"/>
          <w:szCs w:val="20"/>
        </w:rPr>
        <w:lastRenderedPageBreak/>
        <w:t>For the avoidance of doubt this requirement does not include alcohol-free or very low alcohol content hand disinfectant liquids, gels and foams or wipes</w:t>
      </w:r>
      <w:r>
        <w:rPr>
          <w:rFonts w:ascii="Verdana" w:hAnsi="Verdana"/>
          <w:color w:val="000000" w:themeColor="text1"/>
          <w:sz w:val="20"/>
          <w:szCs w:val="20"/>
        </w:rPr>
        <w:t>.</w:t>
      </w:r>
    </w:p>
    <w:p w14:paraId="67AE7D71" w14:textId="2C0F4CA4" w:rsidR="007C585B" w:rsidRDefault="007C585B" w:rsidP="00F71A54">
      <w:pPr>
        <w:spacing w:after="0"/>
        <w:rPr>
          <w:rFonts w:ascii="Verdana" w:hAnsi="Verdana"/>
          <w:color w:val="000000" w:themeColor="text1"/>
          <w:sz w:val="20"/>
          <w:szCs w:val="20"/>
        </w:rPr>
      </w:pPr>
    </w:p>
    <w:p w14:paraId="78CEE6E9"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 xml:space="preserve">If a product line contains phthalates this must be indicated on the packaging of that product line in accordance with Directive 2007/47/EC (amending Directives 90/385/EEC and 93/42/EEC). </w:t>
      </w:r>
    </w:p>
    <w:p w14:paraId="347D65E4" w14:textId="77777777" w:rsidR="00CA1E44" w:rsidRPr="00CA1E44" w:rsidRDefault="00CA1E44" w:rsidP="00F71A54">
      <w:pPr>
        <w:pStyle w:val="ListParagraph"/>
        <w:ind w:left="0"/>
        <w:rPr>
          <w:rFonts w:ascii="Verdana" w:hAnsi="Verdana"/>
          <w:sz w:val="20"/>
          <w:szCs w:val="20"/>
        </w:rPr>
      </w:pPr>
    </w:p>
    <w:p w14:paraId="49BAAF5F"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All products must not contain an active or preservative of concern as identified by ECHA or Registration, Evaluation, Authorisation and Restriction of Chemicals (REACH) or be within their allowable limits. Where there are allowable limits, the ingredient name, Chemicals Abstract Service (CAS) number and concentration must appear on the label.</w:t>
      </w:r>
    </w:p>
    <w:p w14:paraId="19E6BDA9" w14:textId="77777777" w:rsidR="00CA1E44" w:rsidRPr="00CA1E44" w:rsidRDefault="00CA1E44" w:rsidP="00F71A54">
      <w:pPr>
        <w:spacing w:after="0"/>
        <w:rPr>
          <w:rFonts w:ascii="Verdana" w:hAnsi="Verdana"/>
          <w:color w:val="FF0000"/>
          <w:sz w:val="20"/>
          <w:szCs w:val="20"/>
        </w:rPr>
      </w:pPr>
    </w:p>
    <w:p w14:paraId="21D0430B" w14:textId="7C22FDA7" w:rsidR="00CA1E44" w:rsidRPr="000406FB" w:rsidRDefault="00CA1E44" w:rsidP="000406FB">
      <w:pPr>
        <w:pStyle w:val="ListParagraph"/>
        <w:numPr>
          <w:ilvl w:val="1"/>
          <w:numId w:val="41"/>
        </w:numPr>
        <w:spacing w:after="0"/>
        <w:ind w:left="360"/>
        <w:rPr>
          <w:rFonts w:ascii="Verdana" w:hAnsi="Verdana"/>
          <w:sz w:val="20"/>
          <w:szCs w:val="20"/>
        </w:rPr>
      </w:pPr>
      <w:r w:rsidRPr="00CA1E44">
        <w:rPr>
          <w:rFonts w:ascii="Verdana" w:hAnsi="Verdana"/>
          <w:sz w:val="20"/>
          <w:szCs w:val="20"/>
        </w:rPr>
        <w:t>All product lines and packaging should be latex free where possible. If a product line or any packaging contains latex this must be labelled on the product line or packaging (as applicable) to inform the user.</w:t>
      </w:r>
    </w:p>
    <w:p w14:paraId="13332E87" w14:textId="77777777" w:rsidR="00CA1E44" w:rsidRPr="00F71A54" w:rsidRDefault="00CA1E44" w:rsidP="00F71A54">
      <w:pPr>
        <w:spacing w:after="0"/>
        <w:ind w:left="-1080"/>
        <w:rPr>
          <w:rFonts w:ascii="Verdana" w:hAnsi="Verdana"/>
          <w:sz w:val="20"/>
          <w:szCs w:val="20"/>
        </w:rPr>
      </w:pPr>
    </w:p>
    <w:p w14:paraId="55B1A8F8" w14:textId="77777777" w:rsidR="00CA1E44" w:rsidRPr="00F71A54" w:rsidRDefault="00CA1E44" w:rsidP="00F71A54">
      <w:pPr>
        <w:pStyle w:val="ListParagraph"/>
        <w:numPr>
          <w:ilvl w:val="1"/>
          <w:numId w:val="41"/>
        </w:numPr>
        <w:spacing w:after="0" w:line="240" w:lineRule="auto"/>
        <w:ind w:left="360"/>
        <w:jc w:val="both"/>
        <w:rPr>
          <w:rFonts w:ascii="Verdana" w:hAnsi="Verdana" w:cs="Arial"/>
          <w:sz w:val="20"/>
          <w:szCs w:val="20"/>
        </w:rPr>
      </w:pPr>
      <w:r w:rsidRPr="00F71A54">
        <w:rPr>
          <w:rFonts w:ascii="Verdana" w:hAnsi="Verdana" w:cs="Arial"/>
          <w:sz w:val="20"/>
          <w:szCs w:val="20"/>
        </w:rPr>
        <w:t xml:space="preserve">Instructions for use must be in English and include approved pictograms if the product falls within the Classification Labelling &amp; Packaging (CLP) regulations. The instructions for use must be appropriate for the intended use of the product. </w:t>
      </w:r>
    </w:p>
    <w:p w14:paraId="1BAC1BE5" w14:textId="77777777" w:rsidR="00CA1E44" w:rsidRPr="00CA1E44" w:rsidRDefault="00CA1E44" w:rsidP="00F71A54">
      <w:pPr>
        <w:pStyle w:val="ListParagraph"/>
        <w:spacing w:after="0"/>
        <w:ind w:left="0"/>
        <w:rPr>
          <w:rFonts w:ascii="Verdana" w:hAnsi="Verdana"/>
          <w:sz w:val="20"/>
          <w:szCs w:val="20"/>
        </w:rPr>
      </w:pPr>
    </w:p>
    <w:p w14:paraId="34B6E5F3" w14:textId="6396753D" w:rsidR="00CA1E44" w:rsidRPr="00CA1E44" w:rsidRDefault="00F71A54" w:rsidP="00F71A54">
      <w:pPr>
        <w:pStyle w:val="ListParagraph"/>
        <w:numPr>
          <w:ilvl w:val="1"/>
          <w:numId w:val="41"/>
        </w:numPr>
        <w:ind w:left="360"/>
        <w:rPr>
          <w:rFonts w:ascii="Verdana" w:hAnsi="Verdana"/>
          <w:sz w:val="20"/>
          <w:szCs w:val="20"/>
        </w:rPr>
      </w:pPr>
      <w:r>
        <w:rPr>
          <w:rFonts w:ascii="Verdana" w:hAnsi="Verdana"/>
          <w:sz w:val="20"/>
          <w:szCs w:val="20"/>
        </w:rPr>
        <w:t>A</w:t>
      </w:r>
      <w:r w:rsidR="00CA1E44" w:rsidRPr="00CA1E44">
        <w:rPr>
          <w:rFonts w:ascii="Verdana" w:hAnsi="Verdana"/>
          <w:sz w:val="20"/>
          <w:szCs w:val="20"/>
        </w:rPr>
        <w:t xml:space="preserve">ll product labels must be in accordance with the relevant standard and/or regulation. Any shelf life limits and/or specific storage conditions required before or after opening or reconstituting the product must be stated on the product packaging. The usage period after opening must be detailed on either the product and/or product packaging and/or instructions for use made available to the end user. </w:t>
      </w:r>
    </w:p>
    <w:p w14:paraId="21191743" w14:textId="77777777" w:rsidR="007C585B" w:rsidRPr="00CA1E44" w:rsidRDefault="007C585B" w:rsidP="00F71A54">
      <w:pPr>
        <w:pStyle w:val="ListParagraph"/>
        <w:spacing w:after="0"/>
        <w:ind w:left="0"/>
        <w:rPr>
          <w:rFonts w:ascii="Verdana" w:hAnsi="Verdana"/>
          <w:sz w:val="20"/>
          <w:szCs w:val="20"/>
        </w:rPr>
      </w:pPr>
    </w:p>
    <w:p w14:paraId="6A10EBB7" w14:textId="35B84F06" w:rsidR="000F2431" w:rsidRPr="00CA1E44" w:rsidRDefault="000F2431"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 xml:space="preserve">Full </w:t>
      </w:r>
      <w:r w:rsidR="009C1C1C" w:rsidRPr="00CA1E44">
        <w:rPr>
          <w:rFonts w:ascii="Verdana" w:hAnsi="Verdana"/>
          <w:sz w:val="20"/>
          <w:szCs w:val="20"/>
        </w:rPr>
        <w:t>T</w:t>
      </w:r>
      <w:r w:rsidRPr="00CA1E44">
        <w:rPr>
          <w:rFonts w:ascii="Verdana" w:hAnsi="Verdana"/>
          <w:sz w:val="20"/>
          <w:szCs w:val="20"/>
        </w:rPr>
        <w:t xml:space="preserve">echnical </w:t>
      </w:r>
      <w:r w:rsidR="009C1C1C" w:rsidRPr="00CA1E44">
        <w:rPr>
          <w:rFonts w:ascii="Verdana" w:hAnsi="Verdana"/>
          <w:sz w:val="20"/>
          <w:szCs w:val="20"/>
        </w:rPr>
        <w:t>S</w:t>
      </w:r>
      <w:r w:rsidRPr="00CA1E44">
        <w:rPr>
          <w:rFonts w:ascii="Verdana" w:hAnsi="Verdana"/>
          <w:sz w:val="20"/>
          <w:szCs w:val="20"/>
        </w:rPr>
        <w:t xml:space="preserve">pecifications </w:t>
      </w:r>
      <w:r w:rsidR="0077401A" w:rsidRPr="00CA1E44">
        <w:rPr>
          <w:rFonts w:ascii="Verdana" w:hAnsi="Verdana"/>
          <w:sz w:val="20"/>
          <w:szCs w:val="20"/>
        </w:rPr>
        <w:t>of the product</w:t>
      </w:r>
      <w:r w:rsidR="00BF3058" w:rsidRPr="00CA1E44">
        <w:rPr>
          <w:rFonts w:ascii="Verdana" w:hAnsi="Verdana"/>
          <w:sz w:val="20"/>
          <w:szCs w:val="20"/>
        </w:rPr>
        <w:t xml:space="preserve"> </w:t>
      </w:r>
      <w:r w:rsidRPr="00CA1E44">
        <w:rPr>
          <w:rFonts w:ascii="Verdana" w:hAnsi="Verdana"/>
          <w:sz w:val="20"/>
          <w:szCs w:val="20"/>
        </w:rPr>
        <w:t>must be made available to NHS Supply Chain on request</w:t>
      </w:r>
      <w:r w:rsidR="001E1F87" w:rsidRPr="00CA1E44">
        <w:rPr>
          <w:rFonts w:ascii="Verdana" w:hAnsi="Verdana"/>
          <w:sz w:val="20"/>
          <w:szCs w:val="20"/>
        </w:rPr>
        <w:t xml:space="preserve"> </w:t>
      </w:r>
    </w:p>
    <w:p w14:paraId="262FBDBF" w14:textId="3950D936" w:rsidR="000F2431" w:rsidRPr="00CA1E44" w:rsidRDefault="00CA1E44" w:rsidP="00F71A54">
      <w:pPr>
        <w:pStyle w:val="ListParagraph"/>
        <w:numPr>
          <w:ilvl w:val="3"/>
          <w:numId w:val="41"/>
        </w:numPr>
        <w:spacing w:after="0"/>
        <w:ind w:left="1800"/>
        <w:rPr>
          <w:rFonts w:ascii="Verdana" w:hAnsi="Verdana"/>
          <w:sz w:val="20"/>
          <w:szCs w:val="20"/>
        </w:rPr>
      </w:pPr>
      <w:r w:rsidRPr="00CA1E44">
        <w:rPr>
          <w:rFonts w:ascii="Verdana" w:hAnsi="Verdana"/>
          <w:sz w:val="20"/>
          <w:szCs w:val="20"/>
        </w:rPr>
        <w:t>Suppliers</w:t>
      </w:r>
      <w:r w:rsidR="00191E56" w:rsidRPr="00CA1E44">
        <w:rPr>
          <w:rFonts w:ascii="Verdana" w:hAnsi="Verdana"/>
          <w:sz w:val="20"/>
          <w:szCs w:val="20"/>
        </w:rPr>
        <w:t xml:space="preserve"> must notify </w:t>
      </w:r>
      <w:r w:rsidR="000F2431" w:rsidRPr="00CA1E44">
        <w:rPr>
          <w:rFonts w:ascii="Verdana" w:hAnsi="Verdana"/>
          <w:sz w:val="20"/>
          <w:szCs w:val="20"/>
        </w:rPr>
        <w:t xml:space="preserve">NHS Supply Chain immediately about any proposed changes to the </w:t>
      </w:r>
      <w:r w:rsidR="000978D3" w:rsidRPr="00CA1E44">
        <w:rPr>
          <w:rFonts w:ascii="Verdana" w:hAnsi="Verdana"/>
          <w:sz w:val="20"/>
          <w:szCs w:val="20"/>
        </w:rPr>
        <w:t>T</w:t>
      </w:r>
      <w:r w:rsidR="000F2431" w:rsidRPr="00CA1E44">
        <w:rPr>
          <w:rFonts w:ascii="Verdana" w:hAnsi="Verdana"/>
          <w:sz w:val="20"/>
          <w:szCs w:val="20"/>
        </w:rPr>
        <w:t xml:space="preserve">echnical </w:t>
      </w:r>
      <w:r w:rsidR="000978D3" w:rsidRPr="00CA1E44">
        <w:rPr>
          <w:rFonts w:ascii="Verdana" w:hAnsi="Verdana"/>
          <w:sz w:val="20"/>
          <w:szCs w:val="20"/>
        </w:rPr>
        <w:t>S</w:t>
      </w:r>
      <w:r w:rsidR="000F2431" w:rsidRPr="00CA1E44">
        <w:rPr>
          <w:rFonts w:ascii="Verdana" w:hAnsi="Verdana"/>
          <w:sz w:val="20"/>
          <w:szCs w:val="20"/>
        </w:rPr>
        <w:t xml:space="preserve">pecifications </w:t>
      </w:r>
    </w:p>
    <w:p w14:paraId="583B37F3" w14:textId="5E23015C" w:rsidR="00E5795C" w:rsidRDefault="000F2431" w:rsidP="00F71A54">
      <w:pPr>
        <w:pStyle w:val="ListParagraph"/>
        <w:numPr>
          <w:ilvl w:val="3"/>
          <w:numId w:val="41"/>
        </w:numPr>
        <w:spacing w:after="0"/>
        <w:ind w:left="1800"/>
        <w:rPr>
          <w:rFonts w:ascii="Verdana" w:hAnsi="Verdana"/>
          <w:sz w:val="20"/>
          <w:szCs w:val="20"/>
        </w:rPr>
      </w:pPr>
      <w:r w:rsidRPr="00CA1E44">
        <w:rPr>
          <w:rFonts w:ascii="Verdana" w:hAnsi="Verdana"/>
          <w:sz w:val="20"/>
          <w:szCs w:val="20"/>
        </w:rPr>
        <w:t>NHS Supply Chain reserves the right to request evidence of co</w:t>
      </w:r>
      <w:r w:rsidR="00BF3058" w:rsidRPr="00CA1E44">
        <w:rPr>
          <w:rFonts w:ascii="Verdana" w:hAnsi="Verdana"/>
          <w:sz w:val="20"/>
          <w:szCs w:val="20"/>
        </w:rPr>
        <w:t>mpliance with the Specification</w:t>
      </w:r>
      <w:r w:rsidRPr="00CA1E44">
        <w:rPr>
          <w:rFonts w:ascii="Verdana" w:hAnsi="Verdana"/>
          <w:sz w:val="20"/>
          <w:szCs w:val="20"/>
        </w:rPr>
        <w:t>.</w:t>
      </w:r>
      <w:bookmarkStart w:id="3" w:name="_Hlk33452622"/>
    </w:p>
    <w:p w14:paraId="7FF816A9" w14:textId="77777777" w:rsidR="00CA1E44" w:rsidRPr="00CA1E44" w:rsidRDefault="00CA1E44" w:rsidP="00F71A54">
      <w:pPr>
        <w:pStyle w:val="ListParagraph"/>
        <w:spacing w:after="0"/>
        <w:ind w:left="648"/>
        <w:rPr>
          <w:rFonts w:ascii="Verdana" w:hAnsi="Verdana"/>
          <w:sz w:val="20"/>
          <w:szCs w:val="20"/>
        </w:rPr>
      </w:pPr>
    </w:p>
    <w:p w14:paraId="58599013" w14:textId="618DB6B2" w:rsidR="000326D5" w:rsidRPr="00CA1E44" w:rsidRDefault="000326D5" w:rsidP="00F71A54">
      <w:pPr>
        <w:pStyle w:val="ListParagraph"/>
        <w:numPr>
          <w:ilvl w:val="1"/>
          <w:numId w:val="41"/>
        </w:numPr>
        <w:spacing w:after="0"/>
        <w:ind w:left="360"/>
        <w:rPr>
          <w:rFonts w:ascii="Verdana" w:hAnsi="Verdana"/>
          <w:sz w:val="20"/>
          <w:szCs w:val="20"/>
        </w:rPr>
      </w:pPr>
      <w:r w:rsidRPr="00CA1E44">
        <w:rPr>
          <w:rFonts w:ascii="Verdana" w:hAnsi="Verdana" w:cs="Arial"/>
          <w:sz w:val="20"/>
          <w:szCs w:val="20"/>
        </w:rPr>
        <w:t xml:space="preserve">Samples of product batch retains must be kept for a minimum of the shelf life of the products sold to NHS Supply Chain, allowing for testing to take place.   </w:t>
      </w:r>
    </w:p>
    <w:bookmarkEnd w:id="3"/>
    <w:p w14:paraId="722E4778" w14:textId="27B35FBC" w:rsidR="002902AC" w:rsidRPr="00CA1E44" w:rsidRDefault="002902AC" w:rsidP="00F71A54">
      <w:pPr>
        <w:pStyle w:val="ListParagraph"/>
        <w:spacing w:after="0"/>
        <w:ind w:left="-720"/>
        <w:rPr>
          <w:rFonts w:ascii="Verdana" w:hAnsi="Verdana"/>
          <w:b/>
          <w:color w:val="FF0000"/>
          <w:sz w:val="20"/>
          <w:szCs w:val="20"/>
        </w:rPr>
      </w:pPr>
    </w:p>
    <w:p w14:paraId="2D017D88" w14:textId="729E8124" w:rsidR="00DB23F1" w:rsidRDefault="00E5795C"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Suppliers</w:t>
      </w:r>
      <w:r w:rsidR="002D2D74" w:rsidRPr="00CA1E44">
        <w:rPr>
          <w:rFonts w:ascii="Verdana" w:hAnsi="Verdana"/>
          <w:sz w:val="20"/>
          <w:szCs w:val="20"/>
        </w:rPr>
        <w:t xml:space="preserve"> must provide NHS Supply Chain with Safety Data Sheets (SDS)</w:t>
      </w:r>
      <w:r w:rsidR="00EE40A6" w:rsidRPr="00CA1E44">
        <w:rPr>
          <w:rFonts w:ascii="Verdana" w:hAnsi="Verdana"/>
          <w:sz w:val="20"/>
          <w:szCs w:val="20"/>
        </w:rPr>
        <w:t xml:space="preserve"> </w:t>
      </w:r>
      <w:r w:rsidR="002D2D74" w:rsidRPr="00CA1E44">
        <w:rPr>
          <w:rFonts w:ascii="Verdana" w:hAnsi="Verdana"/>
          <w:sz w:val="20"/>
          <w:szCs w:val="20"/>
        </w:rPr>
        <w:t>for all products that fall under REACH (Registration, Evaluation, Authorisation and restriction of Chemicals) 2007 –more specifically, a</w:t>
      </w:r>
      <w:r w:rsidR="00F71A54">
        <w:rPr>
          <w:rFonts w:ascii="Verdana" w:hAnsi="Verdana"/>
          <w:sz w:val="20"/>
          <w:szCs w:val="20"/>
        </w:rPr>
        <w:t>n</w:t>
      </w:r>
      <w:r w:rsidR="002D2D74" w:rsidRPr="00CA1E44">
        <w:rPr>
          <w:rFonts w:ascii="Verdana" w:hAnsi="Verdana"/>
          <w:sz w:val="20"/>
          <w:szCs w:val="20"/>
        </w:rPr>
        <w:t xml:space="preserve"> SDS must be provided if a substance or a mixture supplied is classified as hazardous under the C</w:t>
      </w:r>
      <w:r w:rsidR="00B201BE" w:rsidRPr="00CA1E44">
        <w:rPr>
          <w:rFonts w:ascii="Verdana" w:hAnsi="Verdana"/>
          <w:sz w:val="20"/>
          <w:szCs w:val="20"/>
        </w:rPr>
        <w:t xml:space="preserve">lassification </w:t>
      </w:r>
      <w:r w:rsidR="002D2D74" w:rsidRPr="00CA1E44">
        <w:rPr>
          <w:rFonts w:ascii="Verdana" w:hAnsi="Verdana"/>
          <w:sz w:val="20"/>
          <w:szCs w:val="20"/>
        </w:rPr>
        <w:t>L</w:t>
      </w:r>
      <w:r w:rsidR="00B201BE" w:rsidRPr="00CA1E44">
        <w:rPr>
          <w:rFonts w:ascii="Verdana" w:hAnsi="Verdana"/>
          <w:sz w:val="20"/>
          <w:szCs w:val="20"/>
        </w:rPr>
        <w:t xml:space="preserve">abelling and </w:t>
      </w:r>
      <w:r w:rsidR="002D2D74" w:rsidRPr="00CA1E44">
        <w:rPr>
          <w:rFonts w:ascii="Verdana" w:hAnsi="Verdana"/>
          <w:sz w:val="20"/>
          <w:szCs w:val="20"/>
        </w:rPr>
        <w:t>P</w:t>
      </w:r>
      <w:r w:rsidR="00B201BE" w:rsidRPr="00CA1E44">
        <w:rPr>
          <w:rFonts w:ascii="Verdana" w:hAnsi="Verdana"/>
          <w:sz w:val="20"/>
          <w:szCs w:val="20"/>
        </w:rPr>
        <w:t>ackaging (CLP)</w:t>
      </w:r>
      <w:r w:rsidR="002D2D74" w:rsidRPr="00CA1E44">
        <w:rPr>
          <w:rFonts w:ascii="Verdana" w:hAnsi="Verdana"/>
          <w:sz w:val="20"/>
          <w:szCs w:val="20"/>
        </w:rPr>
        <w:t xml:space="preserve"> Regulation (EC) No 1272/2008.</w:t>
      </w:r>
    </w:p>
    <w:p w14:paraId="6B4CDA51" w14:textId="77777777" w:rsidR="00957B86" w:rsidRPr="00957B86" w:rsidRDefault="00957B86" w:rsidP="00957B86">
      <w:pPr>
        <w:pStyle w:val="ListParagraph"/>
        <w:rPr>
          <w:rFonts w:ascii="Verdana" w:hAnsi="Verdana"/>
          <w:sz w:val="20"/>
          <w:szCs w:val="20"/>
        </w:rPr>
      </w:pPr>
    </w:p>
    <w:p w14:paraId="45CD2D3A" w14:textId="77777777" w:rsidR="00957B86" w:rsidRPr="00957B86" w:rsidRDefault="00957B86" w:rsidP="00957B86">
      <w:pPr>
        <w:spacing w:after="0"/>
        <w:rPr>
          <w:rFonts w:ascii="Verdana" w:hAnsi="Verdana"/>
          <w:sz w:val="20"/>
          <w:szCs w:val="20"/>
        </w:rPr>
      </w:pPr>
    </w:p>
    <w:p w14:paraId="73F3247A" w14:textId="77777777" w:rsidR="00DE1585" w:rsidRPr="00D87316" w:rsidRDefault="00DE1585" w:rsidP="00DB65F7">
      <w:pPr>
        <w:pStyle w:val="ListParagraph"/>
        <w:spacing w:after="0"/>
        <w:ind w:left="792"/>
        <w:rPr>
          <w:rFonts w:ascii="Verdana" w:hAnsi="Verdana"/>
          <w:sz w:val="20"/>
          <w:szCs w:val="20"/>
        </w:rPr>
      </w:pPr>
    </w:p>
    <w:tbl>
      <w:tblPr>
        <w:tblStyle w:val="TableGrid"/>
        <w:tblW w:w="0" w:type="auto"/>
        <w:tblLook w:val="04A0" w:firstRow="1" w:lastRow="0" w:firstColumn="1" w:lastColumn="0" w:noHBand="0" w:noVBand="1"/>
      </w:tblPr>
      <w:tblGrid>
        <w:gridCol w:w="2404"/>
        <w:gridCol w:w="2404"/>
        <w:gridCol w:w="2404"/>
        <w:gridCol w:w="2404"/>
      </w:tblGrid>
      <w:tr w:rsidR="00957B86" w14:paraId="7725BE42" w14:textId="77777777" w:rsidTr="00957B86">
        <w:trPr>
          <w:trHeight w:val="384"/>
        </w:trPr>
        <w:tc>
          <w:tcPr>
            <w:tcW w:w="2404" w:type="dxa"/>
            <w:tcBorders>
              <w:top w:val="single" w:sz="4" w:space="0" w:color="auto"/>
              <w:left w:val="single" w:sz="4" w:space="0" w:color="auto"/>
              <w:bottom w:val="single" w:sz="4" w:space="0" w:color="auto"/>
              <w:right w:val="single" w:sz="4" w:space="0" w:color="auto"/>
            </w:tcBorders>
            <w:hideMark/>
          </w:tcPr>
          <w:p w14:paraId="3DA3A14C" w14:textId="77777777" w:rsidR="00957B86" w:rsidRDefault="00957B86">
            <w:pPr>
              <w:jc w:val="both"/>
              <w:rPr>
                <w:rFonts w:ascii="Verdana" w:hAnsi="Verdana"/>
                <w:sz w:val="20"/>
                <w:szCs w:val="20"/>
              </w:rPr>
            </w:pPr>
            <w:r>
              <w:rPr>
                <w:rFonts w:ascii="Verdana" w:hAnsi="Verdana"/>
                <w:sz w:val="20"/>
                <w:szCs w:val="20"/>
              </w:rPr>
              <w:t>Date</w:t>
            </w:r>
          </w:p>
        </w:tc>
        <w:tc>
          <w:tcPr>
            <w:tcW w:w="2404" w:type="dxa"/>
            <w:tcBorders>
              <w:top w:val="single" w:sz="4" w:space="0" w:color="auto"/>
              <w:left w:val="single" w:sz="4" w:space="0" w:color="auto"/>
              <w:bottom w:val="single" w:sz="4" w:space="0" w:color="auto"/>
              <w:right w:val="single" w:sz="4" w:space="0" w:color="auto"/>
            </w:tcBorders>
            <w:hideMark/>
          </w:tcPr>
          <w:p w14:paraId="496FA52B" w14:textId="77777777" w:rsidR="00957B86" w:rsidRDefault="00957B86">
            <w:pPr>
              <w:jc w:val="both"/>
              <w:rPr>
                <w:rFonts w:ascii="Verdana" w:hAnsi="Verdana"/>
                <w:sz w:val="20"/>
                <w:szCs w:val="20"/>
              </w:rPr>
            </w:pPr>
            <w:r>
              <w:rPr>
                <w:rFonts w:ascii="Verdana" w:hAnsi="Verdana"/>
                <w:sz w:val="20"/>
                <w:szCs w:val="20"/>
              </w:rPr>
              <w:t>Author</w:t>
            </w:r>
          </w:p>
        </w:tc>
        <w:tc>
          <w:tcPr>
            <w:tcW w:w="2404" w:type="dxa"/>
            <w:tcBorders>
              <w:top w:val="single" w:sz="4" w:space="0" w:color="auto"/>
              <w:left w:val="single" w:sz="4" w:space="0" w:color="auto"/>
              <w:bottom w:val="single" w:sz="4" w:space="0" w:color="auto"/>
              <w:right w:val="single" w:sz="4" w:space="0" w:color="auto"/>
            </w:tcBorders>
            <w:hideMark/>
          </w:tcPr>
          <w:p w14:paraId="5B20442D" w14:textId="77777777" w:rsidR="00957B86" w:rsidRDefault="00957B86">
            <w:pPr>
              <w:jc w:val="both"/>
              <w:rPr>
                <w:rFonts w:ascii="Verdana" w:hAnsi="Verdana"/>
                <w:sz w:val="20"/>
                <w:szCs w:val="20"/>
              </w:rPr>
            </w:pPr>
            <w:r>
              <w:rPr>
                <w:rFonts w:ascii="Verdana" w:hAnsi="Verdana"/>
                <w:sz w:val="20"/>
                <w:szCs w:val="20"/>
              </w:rPr>
              <w:t>Reference</w:t>
            </w:r>
          </w:p>
        </w:tc>
        <w:tc>
          <w:tcPr>
            <w:tcW w:w="2404" w:type="dxa"/>
            <w:tcBorders>
              <w:top w:val="single" w:sz="4" w:space="0" w:color="auto"/>
              <w:left w:val="single" w:sz="4" w:space="0" w:color="auto"/>
              <w:bottom w:val="single" w:sz="4" w:space="0" w:color="auto"/>
              <w:right w:val="single" w:sz="4" w:space="0" w:color="auto"/>
            </w:tcBorders>
            <w:hideMark/>
          </w:tcPr>
          <w:p w14:paraId="7FE45F37" w14:textId="77777777" w:rsidR="00957B86" w:rsidRDefault="00957B86">
            <w:pPr>
              <w:jc w:val="both"/>
              <w:rPr>
                <w:rFonts w:ascii="Verdana" w:hAnsi="Verdana"/>
                <w:sz w:val="20"/>
                <w:szCs w:val="20"/>
              </w:rPr>
            </w:pPr>
            <w:r>
              <w:rPr>
                <w:rFonts w:ascii="Verdana" w:hAnsi="Verdana"/>
                <w:sz w:val="20"/>
                <w:szCs w:val="20"/>
              </w:rPr>
              <w:t>Version</w:t>
            </w:r>
          </w:p>
        </w:tc>
      </w:tr>
      <w:tr w:rsidR="00957B86" w14:paraId="0C1EF144" w14:textId="77777777" w:rsidTr="00957B86">
        <w:trPr>
          <w:trHeight w:val="384"/>
        </w:trPr>
        <w:tc>
          <w:tcPr>
            <w:tcW w:w="2404" w:type="dxa"/>
            <w:tcBorders>
              <w:top w:val="single" w:sz="4" w:space="0" w:color="auto"/>
              <w:left w:val="single" w:sz="4" w:space="0" w:color="auto"/>
              <w:bottom w:val="single" w:sz="4" w:space="0" w:color="auto"/>
              <w:right w:val="single" w:sz="4" w:space="0" w:color="auto"/>
            </w:tcBorders>
            <w:hideMark/>
          </w:tcPr>
          <w:p w14:paraId="7E00DEC9" w14:textId="77777777" w:rsidR="00957B86" w:rsidRDefault="00957B86">
            <w:pPr>
              <w:jc w:val="both"/>
              <w:rPr>
                <w:rFonts w:ascii="Verdana" w:hAnsi="Verdana"/>
                <w:sz w:val="20"/>
                <w:szCs w:val="20"/>
              </w:rPr>
            </w:pPr>
            <w:r>
              <w:rPr>
                <w:rFonts w:ascii="Verdana" w:hAnsi="Verdana"/>
                <w:sz w:val="20"/>
                <w:szCs w:val="20"/>
              </w:rPr>
              <w:t>19</w:t>
            </w:r>
            <w:r>
              <w:rPr>
                <w:rFonts w:ascii="Verdana" w:hAnsi="Verdana"/>
                <w:sz w:val="20"/>
                <w:szCs w:val="20"/>
                <w:vertAlign w:val="superscript"/>
              </w:rPr>
              <w:t>th</w:t>
            </w:r>
            <w:r>
              <w:rPr>
                <w:rFonts w:ascii="Verdana" w:hAnsi="Verdana"/>
                <w:sz w:val="20"/>
                <w:szCs w:val="20"/>
              </w:rPr>
              <w:t xml:space="preserve"> March 2020</w:t>
            </w:r>
          </w:p>
        </w:tc>
        <w:tc>
          <w:tcPr>
            <w:tcW w:w="2404" w:type="dxa"/>
            <w:tcBorders>
              <w:top w:val="single" w:sz="4" w:space="0" w:color="auto"/>
              <w:left w:val="single" w:sz="4" w:space="0" w:color="auto"/>
              <w:bottom w:val="single" w:sz="4" w:space="0" w:color="auto"/>
              <w:right w:val="single" w:sz="4" w:space="0" w:color="auto"/>
            </w:tcBorders>
            <w:hideMark/>
          </w:tcPr>
          <w:p w14:paraId="026FCC1F" w14:textId="72E65DA6" w:rsidR="00957B86" w:rsidRDefault="00957B86">
            <w:pPr>
              <w:jc w:val="both"/>
              <w:rPr>
                <w:rFonts w:ascii="Verdana" w:hAnsi="Verdana"/>
                <w:sz w:val="20"/>
                <w:szCs w:val="20"/>
              </w:rPr>
            </w:pPr>
            <w:r>
              <w:rPr>
                <w:rFonts w:ascii="Verdana" w:hAnsi="Verdana"/>
                <w:sz w:val="20"/>
                <w:szCs w:val="20"/>
              </w:rPr>
              <w:t>AL / GF</w:t>
            </w:r>
          </w:p>
        </w:tc>
        <w:tc>
          <w:tcPr>
            <w:tcW w:w="2404" w:type="dxa"/>
            <w:tcBorders>
              <w:top w:val="single" w:sz="4" w:space="0" w:color="auto"/>
              <w:left w:val="single" w:sz="4" w:space="0" w:color="auto"/>
              <w:bottom w:val="single" w:sz="4" w:space="0" w:color="auto"/>
              <w:right w:val="single" w:sz="4" w:space="0" w:color="auto"/>
            </w:tcBorders>
            <w:hideMark/>
          </w:tcPr>
          <w:p w14:paraId="15F6618F" w14:textId="7955821D" w:rsidR="00957B86" w:rsidRDefault="00957B86">
            <w:pPr>
              <w:jc w:val="both"/>
              <w:rPr>
                <w:rFonts w:ascii="Verdana" w:hAnsi="Verdana"/>
                <w:sz w:val="20"/>
                <w:szCs w:val="20"/>
              </w:rPr>
            </w:pPr>
            <w:r>
              <w:rPr>
                <w:rFonts w:ascii="Verdana" w:hAnsi="Verdana"/>
                <w:sz w:val="20"/>
                <w:szCs w:val="20"/>
              </w:rPr>
              <w:t>SCCLAHSG/304</w:t>
            </w:r>
          </w:p>
        </w:tc>
        <w:tc>
          <w:tcPr>
            <w:tcW w:w="2404" w:type="dxa"/>
            <w:tcBorders>
              <w:top w:val="single" w:sz="4" w:space="0" w:color="auto"/>
              <w:left w:val="single" w:sz="4" w:space="0" w:color="auto"/>
              <w:bottom w:val="single" w:sz="4" w:space="0" w:color="auto"/>
              <w:right w:val="single" w:sz="4" w:space="0" w:color="auto"/>
            </w:tcBorders>
            <w:hideMark/>
          </w:tcPr>
          <w:p w14:paraId="28096972" w14:textId="77777777" w:rsidR="00957B86" w:rsidRDefault="00957B86">
            <w:pPr>
              <w:jc w:val="both"/>
              <w:rPr>
                <w:rFonts w:ascii="Verdana" w:hAnsi="Verdana"/>
                <w:sz w:val="20"/>
                <w:szCs w:val="20"/>
              </w:rPr>
            </w:pPr>
            <w:r>
              <w:rPr>
                <w:rFonts w:ascii="Verdana" w:hAnsi="Verdana"/>
                <w:sz w:val="20"/>
                <w:szCs w:val="20"/>
              </w:rPr>
              <w:t>1.0</w:t>
            </w:r>
          </w:p>
        </w:tc>
      </w:tr>
    </w:tbl>
    <w:p w14:paraId="140D6B8B" w14:textId="77777777" w:rsidR="00CE6642" w:rsidRPr="00D87316" w:rsidRDefault="00CE6642" w:rsidP="00C6629D">
      <w:pPr>
        <w:pStyle w:val="ListParagraph"/>
        <w:spacing w:after="0"/>
        <w:rPr>
          <w:rFonts w:ascii="Verdana" w:hAnsi="Verdana"/>
          <w:sz w:val="20"/>
          <w:szCs w:val="20"/>
        </w:rPr>
      </w:pPr>
    </w:p>
    <w:p w14:paraId="28162583" w14:textId="0FE49D90" w:rsidR="00C8496B" w:rsidRPr="00E5795C" w:rsidRDefault="00C8496B" w:rsidP="00E5795C">
      <w:pPr>
        <w:spacing w:after="0"/>
        <w:rPr>
          <w:rFonts w:ascii="Verdana" w:hAnsi="Verdana"/>
          <w:color w:val="FF0000"/>
          <w:sz w:val="20"/>
          <w:szCs w:val="20"/>
        </w:rPr>
      </w:pPr>
      <w:bookmarkStart w:id="4" w:name="_Hlk27124416"/>
      <w:bookmarkEnd w:id="4"/>
    </w:p>
    <w:sectPr w:rsidR="00C8496B" w:rsidRPr="00E5795C" w:rsidSect="00957B86">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9714" w14:textId="77777777" w:rsidR="00786303" w:rsidRDefault="00786303" w:rsidP="00093BA8">
      <w:pPr>
        <w:spacing w:after="0" w:line="240" w:lineRule="auto"/>
      </w:pPr>
      <w:r>
        <w:separator/>
      </w:r>
    </w:p>
  </w:endnote>
  <w:endnote w:type="continuationSeparator" w:id="0">
    <w:p w14:paraId="702CB27A" w14:textId="77777777" w:rsidR="00786303" w:rsidRDefault="00786303" w:rsidP="000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A711" w14:textId="77777777" w:rsidR="003874BC" w:rsidRDefault="003874BC">
    <w:pPr>
      <w:pStyle w:val="Footer"/>
    </w:pPr>
  </w:p>
  <w:p w14:paraId="49B68E3F" w14:textId="77777777" w:rsidR="003874BC" w:rsidRDefault="003874BC">
    <w:pPr>
      <w:pStyle w:val="Footer"/>
    </w:pPr>
  </w:p>
  <w:p w14:paraId="7B7BDD93" w14:textId="77777777" w:rsidR="003874BC" w:rsidRDefault="003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FECC" w14:textId="77777777" w:rsidR="00786303" w:rsidRDefault="00786303" w:rsidP="00093BA8">
      <w:pPr>
        <w:spacing w:after="0" w:line="240" w:lineRule="auto"/>
      </w:pPr>
      <w:r>
        <w:separator/>
      </w:r>
    </w:p>
  </w:footnote>
  <w:footnote w:type="continuationSeparator" w:id="0">
    <w:p w14:paraId="0AB882BF" w14:textId="77777777" w:rsidR="00786303" w:rsidRDefault="00786303" w:rsidP="0009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A4CB0"/>
    <w:multiLevelType w:val="multilevel"/>
    <w:tmpl w:val="1EC83A6E"/>
    <w:lvl w:ilvl="0">
      <w:start w:val="1"/>
      <w:numFmt w:val="decimal"/>
      <w:lvlText w:val="%1."/>
      <w:lvlJc w:val="left"/>
      <w:pPr>
        <w:ind w:left="720" w:hanging="360"/>
      </w:pPr>
      <w:rPr>
        <w:rFonts w:hint="default"/>
        <w:color w:val="auto"/>
      </w:rPr>
    </w:lvl>
    <w:lvl w:ilvl="1">
      <w:start w:val="1"/>
      <w:numFmt w:val="decimal"/>
      <w:suff w:val="space"/>
      <w:lvlText w:val="%1.%2."/>
      <w:lvlJc w:val="left"/>
      <w:pPr>
        <w:ind w:left="1152" w:hanging="432"/>
      </w:pPr>
      <w:rPr>
        <w:rFonts w:hint="default"/>
        <w:color w:val="000000" w:themeColor="text1"/>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A82578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A6FA0"/>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0E48"/>
    <w:multiLevelType w:val="multilevel"/>
    <w:tmpl w:val="BA6C7AC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C416E"/>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84721"/>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59C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530B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71CDF"/>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53491"/>
    <w:multiLevelType w:val="multilevel"/>
    <w:tmpl w:val="76FCFF0C"/>
    <w:lvl w:ilvl="0">
      <w:start w:val="2"/>
      <w:numFmt w:val="decimal"/>
      <w:lvlText w:val="%1."/>
      <w:lvlJc w:val="left"/>
      <w:pPr>
        <w:ind w:left="390" w:hanging="390"/>
      </w:pPr>
    </w:lvl>
    <w:lvl w:ilvl="1">
      <w:start w:val="3"/>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3B031F50"/>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21C2B"/>
    <w:multiLevelType w:val="hybridMultilevel"/>
    <w:tmpl w:val="CA76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163FF"/>
    <w:multiLevelType w:val="hybridMultilevel"/>
    <w:tmpl w:val="0C40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80A56"/>
    <w:multiLevelType w:val="multilevel"/>
    <w:tmpl w:val="1EC83A6E"/>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F4376A"/>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345662"/>
    <w:multiLevelType w:val="hybridMultilevel"/>
    <w:tmpl w:val="0410568E"/>
    <w:lvl w:ilvl="0" w:tplc="81121106">
      <w:start w:val="1"/>
      <w:numFmt w:val="bullet"/>
      <w:lvlText w:val=""/>
      <w:lvlJc w:val="left"/>
      <w:pPr>
        <w:tabs>
          <w:tab w:val="num" w:pos="720"/>
        </w:tabs>
        <w:ind w:left="720" w:hanging="360"/>
      </w:pPr>
      <w:rPr>
        <w:rFonts w:ascii="Symbol" w:hAnsi="Symbol" w:hint="default"/>
        <w:color w:val="auto"/>
      </w:rPr>
    </w:lvl>
    <w:lvl w:ilvl="1" w:tplc="30B4C598">
      <w:start w:val="1"/>
      <w:numFmt w:val="bullet"/>
      <w:lvlText w:val=""/>
      <w:lvlJc w:val="left"/>
      <w:pPr>
        <w:tabs>
          <w:tab w:val="num" w:pos="1443"/>
        </w:tabs>
        <w:ind w:left="1443" w:hanging="363"/>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F214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BA2529"/>
    <w:multiLevelType w:val="multilevel"/>
    <w:tmpl w:val="D5CEC78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81531D"/>
    <w:multiLevelType w:val="hybridMultilevel"/>
    <w:tmpl w:val="A26ED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087CF5"/>
    <w:multiLevelType w:val="hybridMultilevel"/>
    <w:tmpl w:val="5298136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1" w15:restartNumberingAfterBreak="0">
    <w:nsid w:val="627320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9907A0E"/>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5504E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5B5FA7"/>
    <w:multiLevelType w:val="hybridMultilevel"/>
    <w:tmpl w:val="BD8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23B4"/>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AB6B2D"/>
    <w:multiLevelType w:val="hybridMultilevel"/>
    <w:tmpl w:val="CF4A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0109E"/>
    <w:multiLevelType w:val="hybridMultilevel"/>
    <w:tmpl w:val="4E64D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8604D"/>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904AD5"/>
    <w:multiLevelType w:val="hybridMultilevel"/>
    <w:tmpl w:val="058071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8670B"/>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416AC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6F4CF9"/>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E4CFE"/>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1"/>
  </w:num>
  <w:num w:numId="3">
    <w:abstractNumId w:val="24"/>
  </w:num>
  <w:num w:numId="4">
    <w:abstractNumId w:val="4"/>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0"/>
  </w:num>
  <w:num w:numId="16">
    <w:abstractNumId w:val="1"/>
  </w:num>
  <w:num w:numId="17">
    <w:abstractNumId w:val="0"/>
  </w:num>
  <w:num w:numId="18">
    <w:abstractNumId w:val="26"/>
  </w:num>
  <w:num w:numId="19">
    <w:abstractNumId w:val="34"/>
  </w:num>
  <w:num w:numId="20">
    <w:abstractNumId w:val="15"/>
  </w:num>
  <w:num w:numId="21">
    <w:abstractNumId w:val="9"/>
  </w:num>
  <w:num w:numId="22">
    <w:abstractNumId w:val="11"/>
  </w:num>
  <w:num w:numId="23">
    <w:abstractNumId w:val="7"/>
  </w:num>
  <w:num w:numId="24">
    <w:abstractNumId w:val="14"/>
  </w:num>
  <w:num w:numId="25">
    <w:abstractNumId w:val="2"/>
  </w:num>
  <w:num w:numId="26">
    <w:abstractNumId w:val="18"/>
  </w:num>
  <w:num w:numId="27">
    <w:abstractNumId w:val="2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32"/>
  </w:num>
  <w:num w:numId="36">
    <w:abstractNumId w:val="3"/>
  </w:num>
  <w:num w:numId="37">
    <w:abstractNumId w:val="19"/>
  </w:num>
  <w:num w:numId="38">
    <w:abstractNumId w:val="30"/>
  </w:num>
  <w:num w:numId="39">
    <w:abstractNumId w:val="17"/>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9"/>
    <w:rsid w:val="00011258"/>
    <w:rsid w:val="00012153"/>
    <w:rsid w:val="00012F72"/>
    <w:rsid w:val="00016625"/>
    <w:rsid w:val="00021644"/>
    <w:rsid w:val="00022B3D"/>
    <w:rsid w:val="0002450C"/>
    <w:rsid w:val="000250D4"/>
    <w:rsid w:val="0002527A"/>
    <w:rsid w:val="00027FE5"/>
    <w:rsid w:val="000326D5"/>
    <w:rsid w:val="00032737"/>
    <w:rsid w:val="00037F1E"/>
    <w:rsid w:val="000406FB"/>
    <w:rsid w:val="00040DE5"/>
    <w:rsid w:val="00055231"/>
    <w:rsid w:val="00063861"/>
    <w:rsid w:val="00071B7C"/>
    <w:rsid w:val="00074439"/>
    <w:rsid w:val="00077F48"/>
    <w:rsid w:val="00081F4F"/>
    <w:rsid w:val="00093BA8"/>
    <w:rsid w:val="000978D3"/>
    <w:rsid w:val="000B707D"/>
    <w:rsid w:val="000B7F02"/>
    <w:rsid w:val="000C3C63"/>
    <w:rsid w:val="000C3C8A"/>
    <w:rsid w:val="000C5E11"/>
    <w:rsid w:val="000E4327"/>
    <w:rsid w:val="000E749A"/>
    <w:rsid w:val="000F2431"/>
    <w:rsid w:val="000F30F8"/>
    <w:rsid w:val="000F4D87"/>
    <w:rsid w:val="00100C84"/>
    <w:rsid w:val="00105944"/>
    <w:rsid w:val="001102CF"/>
    <w:rsid w:val="001200C0"/>
    <w:rsid w:val="0014273A"/>
    <w:rsid w:val="0014361A"/>
    <w:rsid w:val="0014670A"/>
    <w:rsid w:val="00150051"/>
    <w:rsid w:val="001523C7"/>
    <w:rsid w:val="00171FE7"/>
    <w:rsid w:val="00177638"/>
    <w:rsid w:val="001801CA"/>
    <w:rsid w:val="00182241"/>
    <w:rsid w:val="00183EFE"/>
    <w:rsid w:val="00191E56"/>
    <w:rsid w:val="001926BC"/>
    <w:rsid w:val="001A7180"/>
    <w:rsid w:val="001C5F5F"/>
    <w:rsid w:val="001E0073"/>
    <w:rsid w:val="001E182E"/>
    <w:rsid w:val="001E1F87"/>
    <w:rsid w:val="001E4C9B"/>
    <w:rsid w:val="001E53FC"/>
    <w:rsid w:val="001F0235"/>
    <w:rsid w:val="001F0562"/>
    <w:rsid w:val="001F10E3"/>
    <w:rsid w:val="001F4A2C"/>
    <w:rsid w:val="002115FD"/>
    <w:rsid w:val="002118AB"/>
    <w:rsid w:val="00211BB8"/>
    <w:rsid w:val="00213C1B"/>
    <w:rsid w:val="002162A6"/>
    <w:rsid w:val="002166EC"/>
    <w:rsid w:val="00221F83"/>
    <w:rsid w:val="00222399"/>
    <w:rsid w:val="00226166"/>
    <w:rsid w:val="00230D18"/>
    <w:rsid w:val="002321B8"/>
    <w:rsid w:val="00233EF2"/>
    <w:rsid w:val="00243ED5"/>
    <w:rsid w:val="002447E6"/>
    <w:rsid w:val="00246379"/>
    <w:rsid w:val="002505CA"/>
    <w:rsid w:val="0025668F"/>
    <w:rsid w:val="00256F38"/>
    <w:rsid w:val="00262104"/>
    <w:rsid w:val="0026480F"/>
    <w:rsid w:val="00272935"/>
    <w:rsid w:val="00273D77"/>
    <w:rsid w:val="00275577"/>
    <w:rsid w:val="0028099A"/>
    <w:rsid w:val="002902AC"/>
    <w:rsid w:val="0029780A"/>
    <w:rsid w:val="002A093E"/>
    <w:rsid w:val="002A1221"/>
    <w:rsid w:val="002A2055"/>
    <w:rsid w:val="002A62FB"/>
    <w:rsid w:val="002B061E"/>
    <w:rsid w:val="002C267A"/>
    <w:rsid w:val="002D0B93"/>
    <w:rsid w:val="002D2D74"/>
    <w:rsid w:val="002D3142"/>
    <w:rsid w:val="002D5434"/>
    <w:rsid w:val="002E107C"/>
    <w:rsid w:val="002E3A40"/>
    <w:rsid w:val="002E749C"/>
    <w:rsid w:val="002E762B"/>
    <w:rsid w:val="002F2FE8"/>
    <w:rsid w:val="002F53BA"/>
    <w:rsid w:val="003044C0"/>
    <w:rsid w:val="00305C03"/>
    <w:rsid w:val="003074D4"/>
    <w:rsid w:val="00314CD4"/>
    <w:rsid w:val="003223AF"/>
    <w:rsid w:val="00326AEB"/>
    <w:rsid w:val="003275BC"/>
    <w:rsid w:val="00331FC1"/>
    <w:rsid w:val="003449D0"/>
    <w:rsid w:val="00351E7F"/>
    <w:rsid w:val="003559E0"/>
    <w:rsid w:val="003607EE"/>
    <w:rsid w:val="00361D8D"/>
    <w:rsid w:val="00371824"/>
    <w:rsid w:val="00380E69"/>
    <w:rsid w:val="00386C9A"/>
    <w:rsid w:val="003874BC"/>
    <w:rsid w:val="00387910"/>
    <w:rsid w:val="00395841"/>
    <w:rsid w:val="003963C5"/>
    <w:rsid w:val="003A5572"/>
    <w:rsid w:val="003A5839"/>
    <w:rsid w:val="003A78A2"/>
    <w:rsid w:val="003B011B"/>
    <w:rsid w:val="003B208B"/>
    <w:rsid w:val="003B2985"/>
    <w:rsid w:val="003B72E0"/>
    <w:rsid w:val="003C18AB"/>
    <w:rsid w:val="003C3FDF"/>
    <w:rsid w:val="003D5B01"/>
    <w:rsid w:val="003D6CB4"/>
    <w:rsid w:val="003E747E"/>
    <w:rsid w:val="003F3197"/>
    <w:rsid w:val="00401701"/>
    <w:rsid w:val="0040251B"/>
    <w:rsid w:val="00402CA6"/>
    <w:rsid w:val="004129C6"/>
    <w:rsid w:val="0043302A"/>
    <w:rsid w:val="00435094"/>
    <w:rsid w:val="0044362D"/>
    <w:rsid w:val="00446B39"/>
    <w:rsid w:val="00450BE3"/>
    <w:rsid w:val="004546E3"/>
    <w:rsid w:val="00456873"/>
    <w:rsid w:val="004605FA"/>
    <w:rsid w:val="00464324"/>
    <w:rsid w:val="00465B1A"/>
    <w:rsid w:val="00466F82"/>
    <w:rsid w:val="00467AD4"/>
    <w:rsid w:val="00471023"/>
    <w:rsid w:val="0047138A"/>
    <w:rsid w:val="0047550A"/>
    <w:rsid w:val="004758AD"/>
    <w:rsid w:val="00475A62"/>
    <w:rsid w:val="0048018C"/>
    <w:rsid w:val="0048056F"/>
    <w:rsid w:val="00482938"/>
    <w:rsid w:val="00482E23"/>
    <w:rsid w:val="004910AB"/>
    <w:rsid w:val="00492438"/>
    <w:rsid w:val="004A1614"/>
    <w:rsid w:val="004A330F"/>
    <w:rsid w:val="004A5EEF"/>
    <w:rsid w:val="004B024D"/>
    <w:rsid w:val="004B0763"/>
    <w:rsid w:val="004B13A2"/>
    <w:rsid w:val="004B2DEB"/>
    <w:rsid w:val="004C0BC7"/>
    <w:rsid w:val="004C21D2"/>
    <w:rsid w:val="004C7F5E"/>
    <w:rsid w:val="004E27CE"/>
    <w:rsid w:val="004F1D54"/>
    <w:rsid w:val="004F4FA9"/>
    <w:rsid w:val="0051077C"/>
    <w:rsid w:val="00513E6C"/>
    <w:rsid w:val="005166D6"/>
    <w:rsid w:val="00520066"/>
    <w:rsid w:val="00522AF1"/>
    <w:rsid w:val="0052595D"/>
    <w:rsid w:val="00534C39"/>
    <w:rsid w:val="005367AE"/>
    <w:rsid w:val="00545793"/>
    <w:rsid w:val="0054597C"/>
    <w:rsid w:val="00547B9F"/>
    <w:rsid w:val="0055072D"/>
    <w:rsid w:val="00556A7D"/>
    <w:rsid w:val="0056230F"/>
    <w:rsid w:val="00580BF3"/>
    <w:rsid w:val="00580FDF"/>
    <w:rsid w:val="005820AB"/>
    <w:rsid w:val="00583449"/>
    <w:rsid w:val="00583E41"/>
    <w:rsid w:val="00590A25"/>
    <w:rsid w:val="00590C37"/>
    <w:rsid w:val="00591E66"/>
    <w:rsid w:val="005975CA"/>
    <w:rsid w:val="005A0412"/>
    <w:rsid w:val="005A1A49"/>
    <w:rsid w:val="005A1C56"/>
    <w:rsid w:val="005A7431"/>
    <w:rsid w:val="005B344B"/>
    <w:rsid w:val="005C0D48"/>
    <w:rsid w:val="005C1974"/>
    <w:rsid w:val="005C2FFE"/>
    <w:rsid w:val="005C42D9"/>
    <w:rsid w:val="005C77A5"/>
    <w:rsid w:val="005C7C00"/>
    <w:rsid w:val="005D6A9E"/>
    <w:rsid w:val="005D6FF3"/>
    <w:rsid w:val="005F4595"/>
    <w:rsid w:val="005F5478"/>
    <w:rsid w:val="006010D7"/>
    <w:rsid w:val="00603398"/>
    <w:rsid w:val="00604795"/>
    <w:rsid w:val="00605F07"/>
    <w:rsid w:val="006117F4"/>
    <w:rsid w:val="006148D3"/>
    <w:rsid w:val="00631C62"/>
    <w:rsid w:val="00631FC7"/>
    <w:rsid w:val="00637DE4"/>
    <w:rsid w:val="006415F0"/>
    <w:rsid w:val="00653AF0"/>
    <w:rsid w:val="00655462"/>
    <w:rsid w:val="006563B8"/>
    <w:rsid w:val="00660519"/>
    <w:rsid w:val="00667EE2"/>
    <w:rsid w:val="00670D1A"/>
    <w:rsid w:val="006713EF"/>
    <w:rsid w:val="00671B14"/>
    <w:rsid w:val="0067217E"/>
    <w:rsid w:val="00672CB9"/>
    <w:rsid w:val="00673F6F"/>
    <w:rsid w:val="00676CD6"/>
    <w:rsid w:val="00677E2D"/>
    <w:rsid w:val="006805C3"/>
    <w:rsid w:val="006A2808"/>
    <w:rsid w:val="006A3457"/>
    <w:rsid w:val="006A34CA"/>
    <w:rsid w:val="006B0EF6"/>
    <w:rsid w:val="006B65EE"/>
    <w:rsid w:val="006C2359"/>
    <w:rsid w:val="006D37E4"/>
    <w:rsid w:val="006D3D55"/>
    <w:rsid w:val="006F3A20"/>
    <w:rsid w:val="006F7491"/>
    <w:rsid w:val="007010F1"/>
    <w:rsid w:val="007017C8"/>
    <w:rsid w:val="00710F47"/>
    <w:rsid w:val="00716161"/>
    <w:rsid w:val="0071711E"/>
    <w:rsid w:val="0073520B"/>
    <w:rsid w:val="00743ECD"/>
    <w:rsid w:val="007524FD"/>
    <w:rsid w:val="00753903"/>
    <w:rsid w:val="00756001"/>
    <w:rsid w:val="007656AE"/>
    <w:rsid w:val="0077099C"/>
    <w:rsid w:val="0077389F"/>
    <w:rsid w:val="0077401A"/>
    <w:rsid w:val="00775A4F"/>
    <w:rsid w:val="00776D2A"/>
    <w:rsid w:val="00781E0A"/>
    <w:rsid w:val="007848E2"/>
    <w:rsid w:val="00786303"/>
    <w:rsid w:val="0079357C"/>
    <w:rsid w:val="00797E8F"/>
    <w:rsid w:val="007B01A0"/>
    <w:rsid w:val="007B0E17"/>
    <w:rsid w:val="007B144D"/>
    <w:rsid w:val="007B3433"/>
    <w:rsid w:val="007B746E"/>
    <w:rsid w:val="007C3F2D"/>
    <w:rsid w:val="007C585B"/>
    <w:rsid w:val="007C65FE"/>
    <w:rsid w:val="007D355F"/>
    <w:rsid w:val="007D7F0C"/>
    <w:rsid w:val="007F1CC5"/>
    <w:rsid w:val="007F2AAC"/>
    <w:rsid w:val="007F3551"/>
    <w:rsid w:val="007F520E"/>
    <w:rsid w:val="00803F53"/>
    <w:rsid w:val="00807C91"/>
    <w:rsid w:val="008114B2"/>
    <w:rsid w:val="00815747"/>
    <w:rsid w:val="008250AC"/>
    <w:rsid w:val="00827810"/>
    <w:rsid w:val="00827FB3"/>
    <w:rsid w:val="008355FD"/>
    <w:rsid w:val="00837F14"/>
    <w:rsid w:val="00842E82"/>
    <w:rsid w:val="008463BB"/>
    <w:rsid w:val="008465BE"/>
    <w:rsid w:val="00847199"/>
    <w:rsid w:val="00847F10"/>
    <w:rsid w:val="008501B0"/>
    <w:rsid w:val="00863555"/>
    <w:rsid w:val="00870D14"/>
    <w:rsid w:val="0087365B"/>
    <w:rsid w:val="00895BF9"/>
    <w:rsid w:val="00895F00"/>
    <w:rsid w:val="008A5BA3"/>
    <w:rsid w:val="008A695D"/>
    <w:rsid w:val="008B0205"/>
    <w:rsid w:val="008B2B0F"/>
    <w:rsid w:val="008B4D38"/>
    <w:rsid w:val="008C04A7"/>
    <w:rsid w:val="008C57E1"/>
    <w:rsid w:val="008C64A9"/>
    <w:rsid w:val="008D7DD8"/>
    <w:rsid w:val="008E2AFB"/>
    <w:rsid w:val="008E6C07"/>
    <w:rsid w:val="008F0A08"/>
    <w:rsid w:val="008F146F"/>
    <w:rsid w:val="008F2C22"/>
    <w:rsid w:val="0090737B"/>
    <w:rsid w:val="0091771A"/>
    <w:rsid w:val="00924289"/>
    <w:rsid w:val="009261B4"/>
    <w:rsid w:val="009262E7"/>
    <w:rsid w:val="00935895"/>
    <w:rsid w:val="0095261B"/>
    <w:rsid w:val="0095328B"/>
    <w:rsid w:val="009542E2"/>
    <w:rsid w:val="009545B3"/>
    <w:rsid w:val="0095497C"/>
    <w:rsid w:val="00955C7F"/>
    <w:rsid w:val="00957B86"/>
    <w:rsid w:val="00960AAD"/>
    <w:rsid w:val="00962B95"/>
    <w:rsid w:val="00963770"/>
    <w:rsid w:val="00965908"/>
    <w:rsid w:val="00966180"/>
    <w:rsid w:val="00985CF9"/>
    <w:rsid w:val="00987DC2"/>
    <w:rsid w:val="009943FA"/>
    <w:rsid w:val="00995B1C"/>
    <w:rsid w:val="009960CF"/>
    <w:rsid w:val="009A043B"/>
    <w:rsid w:val="009B5003"/>
    <w:rsid w:val="009C1C1C"/>
    <w:rsid w:val="009C6675"/>
    <w:rsid w:val="009C7C5F"/>
    <w:rsid w:val="009D1468"/>
    <w:rsid w:val="009D7971"/>
    <w:rsid w:val="009E7AF0"/>
    <w:rsid w:val="009F652A"/>
    <w:rsid w:val="009F68BB"/>
    <w:rsid w:val="009F7AF3"/>
    <w:rsid w:val="00A010BB"/>
    <w:rsid w:val="00A12C05"/>
    <w:rsid w:val="00A16A03"/>
    <w:rsid w:val="00A179B8"/>
    <w:rsid w:val="00A245AE"/>
    <w:rsid w:val="00A30F61"/>
    <w:rsid w:val="00A4505D"/>
    <w:rsid w:val="00A521EB"/>
    <w:rsid w:val="00A526C8"/>
    <w:rsid w:val="00A53161"/>
    <w:rsid w:val="00A6059C"/>
    <w:rsid w:val="00A624CA"/>
    <w:rsid w:val="00A66A9F"/>
    <w:rsid w:val="00A706F2"/>
    <w:rsid w:val="00A72DB7"/>
    <w:rsid w:val="00A7425C"/>
    <w:rsid w:val="00A8641C"/>
    <w:rsid w:val="00A90B6F"/>
    <w:rsid w:val="00A9428B"/>
    <w:rsid w:val="00A943E3"/>
    <w:rsid w:val="00A954D9"/>
    <w:rsid w:val="00AA054F"/>
    <w:rsid w:val="00AC07E7"/>
    <w:rsid w:val="00AC2BEE"/>
    <w:rsid w:val="00AC4421"/>
    <w:rsid w:val="00AD496F"/>
    <w:rsid w:val="00AE1C06"/>
    <w:rsid w:val="00AE3967"/>
    <w:rsid w:val="00AF1B8C"/>
    <w:rsid w:val="00AF2CB7"/>
    <w:rsid w:val="00AF3E2C"/>
    <w:rsid w:val="00B02498"/>
    <w:rsid w:val="00B0479D"/>
    <w:rsid w:val="00B10584"/>
    <w:rsid w:val="00B107B5"/>
    <w:rsid w:val="00B172AC"/>
    <w:rsid w:val="00B201BE"/>
    <w:rsid w:val="00B20F61"/>
    <w:rsid w:val="00B253A5"/>
    <w:rsid w:val="00B27108"/>
    <w:rsid w:val="00B27F3E"/>
    <w:rsid w:val="00B30D34"/>
    <w:rsid w:val="00B31E39"/>
    <w:rsid w:val="00B3303A"/>
    <w:rsid w:val="00B35099"/>
    <w:rsid w:val="00B377A4"/>
    <w:rsid w:val="00B43E1F"/>
    <w:rsid w:val="00B457E8"/>
    <w:rsid w:val="00B469DF"/>
    <w:rsid w:val="00B46C5E"/>
    <w:rsid w:val="00B549D6"/>
    <w:rsid w:val="00B60E1B"/>
    <w:rsid w:val="00B62BF3"/>
    <w:rsid w:val="00B64521"/>
    <w:rsid w:val="00B646C8"/>
    <w:rsid w:val="00B9015C"/>
    <w:rsid w:val="00B949EC"/>
    <w:rsid w:val="00B953EB"/>
    <w:rsid w:val="00B96F72"/>
    <w:rsid w:val="00BA068F"/>
    <w:rsid w:val="00BA56F7"/>
    <w:rsid w:val="00BB17D4"/>
    <w:rsid w:val="00BB37A1"/>
    <w:rsid w:val="00BB6A2D"/>
    <w:rsid w:val="00BC1F60"/>
    <w:rsid w:val="00BC6F94"/>
    <w:rsid w:val="00BC74E5"/>
    <w:rsid w:val="00BC7B40"/>
    <w:rsid w:val="00BD1B0F"/>
    <w:rsid w:val="00BD2BAB"/>
    <w:rsid w:val="00BE16EB"/>
    <w:rsid w:val="00BF3058"/>
    <w:rsid w:val="00BF3914"/>
    <w:rsid w:val="00BF474C"/>
    <w:rsid w:val="00C007B2"/>
    <w:rsid w:val="00C00982"/>
    <w:rsid w:val="00C17172"/>
    <w:rsid w:val="00C22F0E"/>
    <w:rsid w:val="00C250CB"/>
    <w:rsid w:val="00C44561"/>
    <w:rsid w:val="00C510FF"/>
    <w:rsid w:val="00C52AA6"/>
    <w:rsid w:val="00C536D4"/>
    <w:rsid w:val="00C57712"/>
    <w:rsid w:val="00C62E32"/>
    <w:rsid w:val="00C63416"/>
    <w:rsid w:val="00C637C5"/>
    <w:rsid w:val="00C64C92"/>
    <w:rsid w:val="00C6629D"/>
    <w:rsid w:val="00C70032"/>
    <w:rsid w:val="00C72265"/>
    <w:rsid w:val="00C84668"/>
    <w:rsid w:val="00C8496B"/>
    <w:rsid w:val="00C8624A"/>
    <w:rsid w:val="00CA11D7"/>
    <w:rsid w:val="00CA1E44"/>
    <w:rsid w:val="00CB0A87"/>
    <w:rsid w:val="00CB1AF5"/>
    <w:rsid w:val="00CC2060"/>
    <w:rsid w:val="00CD3607"/>
    <w:rsid w:val="00CD40CE"/>
    <w:rsid w:val="00CD66FA"/>
    <w:rsid w:val="00CE2679"/>
    <w:rsid w:val="00CE6642"/>
    <w:rsid w:val="00CF31B1"/>
    <w:rsid w:val="00CF3D10"/>
    <w:rsid w:val="00D04A9D"/>
    <w:rsid w:val="00D056A1"/>
    <w:rsid w:val="00D17352"/>
    <w:rsid w:val="00D230A4"/>
    <w:rsid w:val="00D233C7"/>
    <w:rsid w:val="00D2571D"/>
    <w:rsid w:val="00D36642"/>
    <w:rsid w:val="00D42287"/>
    <w:rsid w:val="00D46E60"/>
    <w:rsid w:val="00D47431"/>
    <w:rsid w:val="00D5303A"/>
    <w:rsid w:val="00D53B42"/>
    <w:rsid w:val="00D5417A"/>
    <w:rsid w:val="00D56FDD"/>
    <w:rsid w:val="00D6491E"/>
    <w:rsid w:val="00D66C08"/>
    <w:rsid w:val="00D725F6"/>
    <w:rsid w:val="00D74E23"/>
    <w:rsid w:val="00D77BA0"/>
    <w:rsid w:val="00D85793"/>
    <w:rsid w:val="00D87316"/>
    <w:rsid w:val="00D92908"/>
    <w:rsid w:val="00DA141C"/>
    <w:rsid w:val="00DA1CDA"/>
    <w:rsid w:val="00DA2205"/>
    <w:rsid w:val="00DA3CF5"/>
    <w:rsid w:val="00DA5BFA"/>
    <w:rsid w:val="00DB23F1"/>
    <w:rsid w:val="00DB65F7"/>
    <w:rsid w:val="00DB70ED"/>
    <w:rsid w:val="00DB726A"/>
    <w:rsid w:val="00DC646C"/>
    <w:rsid w:val="00DC677D"/>
    <w:rsid w:val="00DD5437"/>
    <w:rsid w:val="00DD5962"/>
    <w:rsid w:val="00DE1585"/>
    <w:rsid w:val="00DE3F2E"/>
    <w:rsid w:val="00DF6C69"/>
    <w:rsid w:val="00E01661"/>
    <w:rsid w:val="00E107D9"/>
    <w:rsid w:val="00E110C1"/>
    <w:rsid w:val="00E22683"/>
    <w:rsid w:val="00E22BAF"/>
    <w:rsid w:val="00E37267"/>
    <w:rsid w:val="00E377D0"/>
    <w:rsid w:val="00E37E65"/>
    <w:rsid w:val="00E43480"/>
    <w:rsid w:val="00E470C7"/>
    <w:rsid w:val="00E525BC"/>
    <w:rsid w:val="00E54B69"/>
    <w:rsid w:val="00E54DAF"/>
    <w:rsid w:val="00E5795C"/>
    <w:rsid w:val="00E60711"/>
    <w:rsid w:val="00E62047"/>
    <w:rsid w:val="00E728A4"/>
    <w:rsid w:val="00E74F5D"/>
    <w:rsid w:val="00E818AA"/>
    <w:rsid w:val="00E81CFB"/>
    <w:rsid w:val="00E83D61"/>
    <w:rsid w:val="00E84AF1"/>
    <w:rsid w:val="00E87F60"/>
    <w:rsid w:val="00E9035E"/>
    <w:rsid w:val="00E90E00"/>
    <w:rsid w:val="00E95781"/>
    <w:rsid w:val="00E968BF"/>
    <w:rsid w:val="00E97D43"/>
    <w:rsid w:val="00EB086C"/>
    <w:rsid w:val="00EB0E22"/>
    <w:rsid w:val="00EB154B"/>
    <w:rsid w:val="00EB1F63"/>
    <w:rsid w:val="00EB64CE"/>
    <w:rsid w:val="00EB7FF3"/>
    <w:rsid w:val="00EC2A11"/>
    <w:rsid w:val="00ED019B"/>
    <w:rsid w:val="00EE1408"/>
    <w:rsid w:val="00EE1F57"/>
    <w:rsid w:val="00EE40A6"/>
    <w:rsid w:val="00EE4EF7"/>
    <w:rsid w:val="00EE5B3C"/>
    <w:rsid w:val="00EE6AB3"/>
    <w:rsid w:val="00EF1375"/>
    <w:rsid w:val="00EF2A72"/>
    <w:rsid w:val="00EF40A7"/>
    <w:rsid w:val="00EF667E"/>
    <w:rsid w:val="00F04A05"/>
    <w:rsid w:val="00F0574C"/>
    <w:rsid w:val="00F06456"/>
    <w:rsid w:val="00F1272E"/>
    <w:rsid w:val="00F172D4"/>
    <w:rsid w:val="00F22D91"/>
    <w:rsid w:val="00F35277"/>
    <w:rsid w:val="00F3634A"/>
    <w:rsid w:val="00F369D1"/>
    <w:rsid w:val="00F37D99"/>
    <w:rsid w:val="00F50A83"/>
    <w:rsid w:val="00F60798"/>
    <w:rsid w:val="00F62B93"/>
    <w:rsid w:val="00F65D9B"/>
    <w:rsid w:val="00F66F01"/>
    <w:rsid w:val="00F67BF5"/>
    <w:rsid w:val="00F71A54"/>
    <w:rsid w:val="00F7315F"/>
    <w:rsid w:val="00F9428B"/>
    <w:rsid w:val="00F95DF6"/>
    <w:rsid w:val="00F97B81"/>
    <w:rsid w:val="00FA08CC"/>
    <w:rsid w:val="00FA1153"/>
    <w:rsid w:val="00FA1987"/>
    <w:rsid w:val="00FA2791"/>
    <w:rsid w:val="00FB09D8"/>
    <w:rsid w:val="00FB13FE"/>
    <w:rsid w:val="00FB525D"/>
    <w:rsid w:val="00FC3040"/>
    <w:rsid w:val="00FD31EB"/>
    <w:rsid w:val="00FE041D"/>
    <w:rsid w:val="00FE0A8E"/>
    <w:rsid w:val="00FE34D5"/>
    <w:rsid w:val="00FE5222"/>
    <w:rsid w:val="00FE5EDD"/>
    <w:rsid w:val="00FF21ED"/>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4734"/>
  <w15:docId w15:val="{3C418611-D126-4E81-B0A5-CB12D13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2"/>
  </w:style>
  <w:style w:type="paragraph" w:styleId="Heading1">
    <w:name w:val="heading 1"/>
    <w:basedOn w:val="Normal"/>
    <w:link w:val="Heading1Char"/>
    <w:uiPriority w:val="9"/>
    <w:qFormat/>
    <w:rsid w:val="00C84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4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pPr>
      <w:spacing w:line="240" w:lineRule="auto"/>
    </w:pPr>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3"/>
      </w:numPr>
      <w:spacing w:after="240" w:line="312" w:lineRule="auto"/>
      <w:jc w:val="both"/>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3"/>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3"/>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3"/>
      </w:numPr>
      <w:spacing w:after="240" w:line="312" w:lineRule="auto"/>
      <w:jc w:val="both"/>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3"/>
      </w:numPr>
      <w:spacing w:after="240" w:line="312" w:lineRule="auto"/>
      <w:jc w:val="both"/>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C849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496B"/>
    <w:rPr>
      <w:rFonts w:ascii="Times New Roman" w:eastAsia="Times New Roman" w:hAnsi="Times New Roman" w:cs="Times New Roman"/>
      <w:b/>
      <w:bCs/>
      <w:sz w:val="36"/>
      <w:szCs w:val="36"/>
      <w:lang w:eastAsia="en-GB"/>
    </w:rPr>
  </w:style>
  <w:style w:type="paragraph" w:styleId="Revision">
    <w:name w:val="Revision"/>
    <w:hidden/>
    <w:uiPriority w:val="99"/>
    <w:semiHidden/>
    <w:rsid w:val="00CC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022">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437524336">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073621706">
      <w:bodyDiv w:val="1"/>
      <w:marLeft w:val="0"/>
      <w:marRight w:val="0"/>
      <w:marTop w:val="0"/>
      <w:marBottom w:val="0"/>
      <w:divBdr>
        <w:top w:val="none" w:sz="0" w:space="0" w:color="auto"/>
        <w:left w:val="none" w:sz="0" w:space="0" w:color="auto"/>
        <w:bottom w:val="none" w:sz="0" w:space="0" w:color="auto"/>
        <w:right w:val="none" w:sz="0" w:space="0" w:color="auto"/>
      </w:divBdr>
    </w:div>
    <w:div w:id="1215042061">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1667316467">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20DC-B4F4-4974-9896-7BD559DD0E3A}"/>
</file>

<file path=customXml/itemProps2.xml><?xml version="1.0" encoding="utf-8"?>
<ds:datastoreItem xmlns:ds="http://schemas.openxmlformats.org/officeDocument/2006/customXml" ds:itemID="{975E77B9-2827-4165-AC1B-EA7A4DD35276}">
  <ds:schemaRefs>
    <ds:schemaRef ds:uri="http://schemas.microsoft.com/sharepoint/v3/contenttype/forms"/>
  </ds:schemaRefs>
</ds:datastoreItem>
</file>

<file path=customXml/itemProps3.xml><?xml version="1.0" encoding="utf-8"?>
<ds:datastoreItem xmlns:ds="http://schemas.openxmlformats.org/officeDocument/2006/customXml" ds:itemID="{CF7A98FA-DA68-4530-A329-24630AC0B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990E9-0A5C-4D1B-8CF2-F40F2805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Lawn (NHS SC)</dc:creator>
  <cp:keywords/>
  <dc:description/>
  <cp:lastModifiedBy>John Welch</cp:lastModifiedBy>
  <cp:revision>2</cp:revision>
  <cp:lastPrinted>2020-03-02T11:46:00Z</cp:lastPrinted>
  <dcterms:created xsi:type="dcterms:W3CDTF">2020-03-22T13:24:00Z</dcterms:created>
  <dcterms:modified xsi:type="dcterms:W3CDTF">2020-03-22T13:24:00Z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